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9EF7D" w14:textId="77777777" w:rsidR="003900CC" w:rsidRPr="003900CC" w:rsidRDefault="003900CC" w:rsidP="003900CC">
      <w:pPr>
        <w:shd w:val="clear" w:color="auto" w:fill="FFFFFF"/>
        <w:jc w:val="center"/>
        <w:textAlignment w:val="baseline"/>
        <w:rPr>
          <w:rFonts w:ascii="Arial" w:hAnsi="Arial" w:cs="Times New Roman"/>
          <w:color w:val="222222"/>
        </w:rPr>
      </w:pPr>
      <w:r w:rsidRPr="003900CC">
        <w:rPr>
          <w:rFonts w:ascii="Arial" w:hAnsi="Arial" w:cs="Times New Roman"/>
          <w:b/>
          <w:bCs/>
          <w:color w:val="000000"/>
          <w:bdr w:val="none" w:sz="0" w:space="0" w:color="auto" w:frame="1"/>
        </w:rPr>
        <w:t>Physician Recruiter Position Summary</w:t>
      </w:r>
    </w:p>
    <w:p w14:paraId="60E54E9F" w14:textId="77777777" w:rsidR="003900CC" w:rsidRPr="003900CC" w:rsidRDefault="003900CC" w:rsidP="003900CC">
      <w:pPr>
        <w:shd w:val="clear" w:color="auto" w:fill="FFFFFF"/>
        <w:spacing w:after="240"/>
        <w:textAlignment w:val="baseline"/>
        <w:rPr>
          <w:rFonts w:ascii="Arial" w:hAnsi="Arial" w:cs="Times New Roman"/>
          <w:color w:val="222222"/>
        </w:rPr>
      </w:pPr>
    </w:p>
    <w:p w14:paraId="58061D27"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The </w:t>
      </w:r>
      <w:r w:rsidRPr="003900CC">
        <w:rPr>
          <w:rFonts w:ascii="Arial" w:hAnsi="Arial" w:cs="Times New Roman"/>
          <w:b/>
          <w:bCs/>
          <w:color w:val="000000"/>
          <w:bdr w:val="none" w:sz="0" w:space="0" w:color="auto" w:frame="1"/>
        </w:rPr>
        <w:t>Physician Recruiter</w:t>
      </w:r>
      <w:r w:rsidRPr="003900CC">
        <w:rPr>
          <w:rFonts w:ascii="Arial" w:hAnsi="Arial" w:cs="Times New Roman"/>
          <w:color w:val="000000"/>
          <w:bdr w:val="none" w:sz="0" w:space="0" w:color="auto" w:frame="1"/>
        </w:rPr>
        <w:t> is responsible for the procurement of physicians for Asante Physician Partners, Asante Rogue Regional Medical Center, Asante Three Rivers Medical Center, Asante Ashland Community Hospital, and community support recruitment efforts. Duties of the position will include marketing and advertising job opportunities, sourcing and screening candidates, facilitating on-site interviews, and ensuring a continual pipeline of quality physician candidates are available.</w:t>
      </w:r>
    </w:p>
    <w:p w14:paraId="7D993BFA"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 </w:t>
      </w:r>
    </w:p>
    <w:p w14:paraId="7A9EEBB7"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This position will report to the Manager of Provider Recruitment at Asante Physician Partners. The Physician Recruiter performs all duties in a manner that promotes the mission, vision, and guiding values of Asante.</w:t>
      </w:r>
    </w:p>
    <w:p w14:paraId="3DC5BC19"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sz w:val="15"/>
          <w:szCs w:val="15"/>
          <w:bdr w:val="none" w:sz="0" w:space="0" w:color="auto" w:frame="1"/>
        </w:rPr>
        <w:t> </w:t>
      </w:r>
    </w:p>
    <w:p w14:paraId="65CDE538"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b/>
          <w:bCs/>
          <w:color w:val="000000"/>
          <w:bdr w:val="none" w:sz="0" w:space="0" w:color="auto" w:frame="1"/>
        </w:rPr>
        <w:t>QUALIFICATIONS</w:t>
      </w:r>
    </w:p>
    <w:p w14:paraId="26DF82E4"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b/>
          <w:bCs/>
          <w:color w:val="000000"/>
          <w:bdr w:val="none" w:sz="0" w:space="0" w:color="auto" w:frame="1"/>
        </w:rPr>
        <w:t> </w:t>
      </w:r>
    </w:p>
    <w:p w14:paraId="67AD2DBB"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b/>
          <w:bCs/>
          <w:color w:val="000000"/>
          <w:bdr w:val="none" w:sz="0" w:space="0" w:color="auto" w:frame="1"/>
        </w:rPr>
        <w:t>Education</w:t>
      </w:r>
    </w:p>
    <w:p w14:paraId="79C05504" w14:textId="77777777" w:rsidR="003900CC" w:rsidRPr="003900CC" w:rsidRDefault="003900CC" w:rsidP="003900CC">
      <w:pPr>
        <w:pStyle w:val="ListParagraph"/>
        <w:numPr>
          <w:ilvl w:val="0"/>
          <w:numId w:val="1"/>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Bachelor’s degree in Business Administration, Human Resources, Marketing, Communication, or related field, or an equivalent combination of education and experience required</w:t>
      </w:r>
    </w:p>
    <w:p w14:paraId="628A84D8" w14:textId="77777777" w:rsidR="003900CC" w:rsidRPr="003900CC" w:rsidRDefault="003900CC" w:rsidP="003900CC">
      <w:pPr>
        <w:pStyle w:val="ListParagraph"/>
        <w:numPr>
          <w:ilvl w:val="0"/>
          <w:numId w:val="1"/>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Master’s degree in Business Administration/Management, Human Resources, Communications/Marketing, or related field, </w:t>
      </w:r>
      <w:r w:rsidRPr="003900CC">
        <w:rPr>
          <w:rFonts w:ascii="Arial" w:hAnsi="Arial" w:cs="Times New Roman"/>
          <w:i/>
          <w:iCs/>
          <w:color w:val="000000"/>
          <w:bdr w:val="none" w:sz="0" w:space="0" w:color="auto" w:frame="1"/>
        </w:rPr>
        <w:t>preferred</w:t>
      </w:r>
    </w:p>
    <w:p w14:paraId="77173F30"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 </w:t>
      </w:r>
    </w:p>
    <w:p w14:paraId="51E003C8"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b/>
          <w:bCs/>
          <w:color w:val="000000"/>
          <w:bdr w:val="none" w:sz="0" w:space="0" w:color="auto" w:frame="1"/>
        </w:rPr>
        <w:t>Experience</w:t>
      </w:r>
    </w:p>
    <w:p w14:paraId="19FDE680" w14:textId="77777777" w:rsidR="003900CC" w:rsidRPr="003900CC" w:rsidRDefault="003900CC" w:rsidP="003900CC">
      <w:pPr>
        <w:pStyle w:val="ListParagraph"/>
        <w:numPr>
          <w:ilvl w:val="0"/>
          <w:numId w:val="2"/>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At least 3 years of professional level experience in recruitment, sales, marketing, or related field required</w:t>
      </w:r>
    </w:p>
    <w:p w14:paraId="3C8083FB" w14:textId="77777777" w:rsidR="003900CC" w:rsidRPr="003900CC" w:rsidRDefault="003900CC" w:rsidP="003900CC">
      <w:pPr>
        <w:pStyle w:val="ListParagraph"/>
        <w:numPr>
          <w:ilvl w:val="0"/>
          <w:numId w:val="2"/>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Experience in physician and/or healthcare recruitment is highly </w:t>
      </w:r>
      <w:r w:rsidRPr="003900CC">
        <w:rPr>
          <w:rFonts w:ascii="Arial" w:hAnsi="Arial" w:cs="Times New Roman"/>
          <w:i/>
          <w:iCs/>
          <w:color w:val="000000"/>
          <w:bdr w:val="none" w:sz="0" w:space="0" w:color="auto" w:frame="1"/>
        </w:rPr>
        <w:t>preferred</w:t>
      </w:r>
    </w:p>
    <w:p w14:paraId="295418F7" w14:textId="77777777" w:rsidR="003900CC" w:rsidRPr="003900CC" w:rsidRDefault="003900CC" w:rsidP="003900CC">
      <w:pPr>
        <w:pStyle w:val="ListParagraph"/>
        <w:numPr>
          <w:ilvl w:val="0"/>
          <w:numId w:val="2"/>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Previous HR experience, </w:t>
      </w:r>
      <w:r w:rsidRPr="003900CC">
        <w:rPr>
          <w:rFonts w:ascii="Arial" w:hAnsi="Arial" w:cs="Times New Roman"/>
          <w:i/>
          <w:iCs/>
          <w:color w:val="000000"/>
          <w:bdr w:val="none" w:sz="0" w:space="0" w:color="auto" w:frame="1"/>
        </w:rPr>
        <w:t>preferred</w:t>
      </w:r>
    </w:p>
    <w:p w14:paraId="1A4E7AF9"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 </w:t>
      </w:r>
    </w:p>
    <w:p w14:paraId="4FD0619F"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b/>
          <w:bCs/>
          <w:color w:val="000000"/>
          <w:bdr w:val="none" w:sz="0" w:space="0" w:color="auto" w:frame="1"/>
        </w:rPr>
        <w:t>Licensure/Certifications</w:t>
      </w:r>
    </w:p>
    <w:p w14:paraId="083DEF53" w14:textId="77777777" w:rsidR="003900CC" w:rsidRPr="003900CC" w:rsidRDefault="003900CC" w:rsidP="003900CC">
      <w:pPr>
        <w:pStyle w:val="ListParagraph"/>
        <w:numPr>
          <w:ilvl w:val="0"/>
          <w:numId w:val="3"/>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FASPR certification, CPXP certification, </w:t>
      </w:r>
      <w:r w:rsidRPr="003900CC">
        <w:rPr>
          <w:rFonts w:ascii="Arial" w:hAnsi="Arial" w:cs="Times New Roman"/>
          <w:i/>
          <w:iCs/>
          <w:color w:val="000000"/>
          <w:bdr w:val="none" w:sz="0" w:space="0" w:color="auto" w:frame="1"/>
        </w:rPr>
        <w:t>preferred</w:t>
      </w:r>
    </w:p>
    <w:p w14:paraId="4B12FF78"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 </w:t>
      </w:r>
    </w:p>
    <w:p w14:paraId="32DF80E7"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b/>
          <w:bCs/>
          <w:color w:val="000000"/>
          <w:bdr w:val="none" w:sz="0" w:space="0" w:color="auto" w:frame="1"/>
        </w:rPr>
        <w:t>Other Required Qualifications</w:t>
      </w:r>
    </w:p>
    <w:p w14:paraId="4360DD62" w14:textId="77777777" w:rsidR="003900CC" w:rsidRPr="003900CC" w:rsidRDefault="003900CC" w:rsidP="003900CC">
      <w:pPr>
        <w:pStyle w:val="ListParagraph"/>
        <w:numPr>
          <w:ilvl w:val="0"/>
          <w:numId w:val="3"/>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Excellent interpersonal skills and ability to interact effectively with physicians and business partners at all levels of the organization</w:t>
      </w:r>
    </w:p>
    <w:p w14:paraId="7619CCAB" w14:textId="77777777" w:rsidR="003900CC" w:rsidRPr="003900CC" w:rsidRDefault="003900CC" w:rsidP="003900CC">
      <w:pPr>
        <w:pStyle w:val="ListParagraph"/>
        <w:numPr>
          <w:ilvl w:val="0"/>
          <w:numId w:val="3"/>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Ability to function independently and in a team environment</w:t>
      </w:r>
    </w:p>
    <w:p w14:paraId="56CDB4AE" w14:textId="77777777" w:rsidR="003900CC" w:rsidRPr="003900CC" w:rsidRDefault="003900CC" w:rsidP="003900CC">
      <w:pPr>
        <w:pStyle w:val="ListParagraph"/>
        <w:numPr>
          <w:ilvl w:val="0"/>
          <w:numId w:val="3"/>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Ability to multi-task and manage competing priorities and a diverse workload, while achieving results in a fast-paced, deadline-driven environment</w:t>
      </w:r>
    </w:p>
    <w:p w14:paraId="2C995B18" w14:textId="77777777" w:rsidR="003900CC" w:rsidRPr="003900CC" w:rsidRDefault="003900CC" w:rsidP="003900CC">
      <w:pPr>
        <w:pStyle w:val="ListParagraph"/>
        <w:numPr>
          <w:ilvl w:val="0"/>
          <w:numId w:val="3"/>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Ability to problem-solve and generate creative solutions to recruitment challenges, while working effectively with physicians, staff, and business partners</w:t>
      </w:r>
    </w:p>
    <w:p w14:paraId="12486011" w14:textId="77777777" w:rsidR="003900CC" w:rsidRPr="003900CC" w:rsidRDefault="003900CC" w:rsidP="003900CC">
      <w:pPr>
        <w:pStyle w:val="ListParagraph"/>
        <w:numPr>
          <w:ilvl w:val="0"/>
          <w:numId w:val="3"/>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Exceptional written and verbal communication skills</w:t>
      </w:r>
    </w:p>
    <w:p w14:paraId="7D9A366D" w14:textId="77777777" w:rsidR="003900CC" w:rsidRPr="003900CC" w:rsidRDefault="003900CC" w:rsidP="003900CC">
      <w:pPr>
        <w:pStyle w:val="ListParagraph"/>
        <w:numPr>
          <w:ilvl w:val="0"/>
          <w:numId w:val="3"/>
        </w:num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Strong customer-service focus and the ability to effectively influence internal and external customers</w:t>
      </w:r>
    </w:p>
    <w:p w14:paraId="2026F407"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Times New Roman" w:hAnsi="Times New Roman" w:cs="Times New Roman"/>
          <w:color w:val="000000"/>
        </w:rPr>
        <w:lastRenderedPageBreak/>
        <w:t> </w:t>
      </w:r>
    </w:p>
    <w:p w14:paraId="116C70E9"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b/>
          <w:bCs/>
          <w:color w:val="000000"/>
          <w:bdr w:val="none" w:sz="0" w:space="0" w:color="auto" w:frame="1"/>
        </w:rPr>
        <w:t>What We Offer  </w:t>
      </w:r>
    </w:p>
    <w:p w14:paraId="08344F3F" w14:textId="77777777" w:rsidR="003900CC" w:rsidRPr="003900CC" w:rsidRDefault="003900CC" w:rsidP="003900CC">
      <w:pPr>
        <w:pStyle w:val="ListParagraph"/>
        <w:numPr>
          <w:ilvl w:val="0"/>
          <w:numId w:val="4"/>
        </w:numPr>
        <w:shd w:val="clear" w:color="auto" w:fill="FFFFFF"/>
        <w:spacing w:line="276" w:lineRule="atLeast"/>
        <w:textAlignment w:val="baseline"/>
        <w:rPr>
          <w:rFonts w:ascii="Arial" w:hAnsi="Arial" w:cs="Times New Roman"/>
          <w:color w:val="222222"/>
        </w:rPr>
      </w:pPr>
      <w:r w:rsidRPr="003900CC">
        <w:rPr>
          <w:rFonts w:ascii="Arial" w:hAnsi="Arial" w:cs="Times New Roman"/>
          <w:color w:val="000000"/>
          <w:bdr w:val="none" w:sz="0" w:space="0" w:color="auto" w:frame="1"/>
        </w:rPr>
        <w:t>Competitive starting wage</w:t>
      </w:r>
    </w:p>
    <w:p w14:paraId="59D0EAFE" w14:textId="77777777" w:rsidR="003900CC" w:rsidRPr="003900CC" w:rsidRDefault="003900CC" w:rsidP="003900CC">
      <w:pPr>
        <w:pStyle w:val="ListParagraph"/>
        <w:numPr>
          <w:ilvl w:val="0"/>
          <w:numId w:val="4"/>
        </w:numPr>
        <w:shd w:val="clear" w:color="auto" w:fill="FFFFFF"/>
        <w:spacing w:line="276" w:lineRule="atLeast"/>
        <w:textAlignment w:val="baseline"/>
        <w:rPr>
          <w:rFonts w:ascii="Arial" w:hAnsi="Arial" w:cs="Times New Roman"/>
          <w:color w:val="222222"/>
        </w:rPr>
      </w:pPr>
      <w:r w:rsidRPr="003900CC">
        <w:rPr>
          <w:rFonts w:ascii="Arial" w:hAnsi="Arial" w:cs="Times New Roman"/>
          <w:color w:val="000000"/>
          <w:bdr w:val="none" w:sz="0" w:space="0" w:color="auto" w:frame="1"/>
        </w:rPr>
        <w:t>Comprehensive benefits including medical, dental, vision, and wellness</w:t>
      </w:r>
    </w:p>
    <w:p w14:paraId="3ED3FA93" w14:textId="77777777" w:rsidR="003900CC" w:rsidRPr="003900CC" w:rsidRDefault="003900CC" w:rsidP="003900CC">
      <w:pPr>
        <w:pStyle w:val="ListParagraph"/>
        <w:numPr>
          <w:ilvl w:val="0"/>
          <w:numId w:val="4"/>
        </w:numPr>
        <w:shd w:val="clear" w:color="auto" w:fill="FFFFFF"/>
        <w:spacing w:line="276" w:lineRule="atLeast"/>
        <w:textAlignment w:val="baseline"/>
        <w:rPr>
          <w:rFonts w:ascii="Arial" w:hAnsi="Arial" w:cs="Times New Roman"/>
          <w:color w:val="222222"/>
        </w:rPr>
      </w:pPr>
      <w:r w:rsidRPr="003900CC">
        <w:rPr>
          <w:rFonts w:ascii="Arial" w:hAnsi="Arial" w:cs="Times New Roman"/>
          <w:color w:val="000000"/>
          <w:bdr w:val="none" w:sz="0" w:space="0" w:color="auto" w:frame="1"/>
        </w:rPr>
        <w:t>Excellent retirement package with up to 6% employer contribution</w:t>
      </w:r>
    </w:p>
    <w:p w14:paraId="6540AD3F" w14:textId="77777777" w:rsidR="003900CC" w:rsidRPr="003900CC" w:rsidRDefault="003900CC" w:rsidP="003900CC">
      <w:pPr>
        <w:pStyle w:val="ListParagraph"/>
        <w:numPr>
          <w:ilvl w:val="0"/>
          <w:numId w:val="4"/>
        </w:numPr>
        <w:shd w:val="clear" w:color="auto" w:fill="FFFFFF"/>
        <w:spacing w:line="276" w:lineRule="atLeast"/>
        <w:textAlignment w:val="baseline"/>
        <w:rPr>
          <w:rFonts w:ascii="Arial" w:hAnsi="Arial" w:cs="Times New Roman"/>
          <w:color w:val="222222"/>
        </w:rPr>
      </w:pPr>
      <w:r w:rsidRPr="003900CC">
        <w:rPr>
          <w:rFonts w:ascii="Arial" w:hAnsi="Arial" w:cs="Times New Roman"/>
          <w:color w:val="000000"/>
          <w:bdr w:val="none" w:sz="0" w:space="0" w:color="auto" w:frame="1"/>
        </w:rPr>
        <w:t>Generous Earned Time Off</w:t>
      </w:r>
    </w:p>
    <w:p w14:paraId="7D432D8A" w14:textId="77777777" w:rsidR="003900CC" w:rsidRPr="003900CC" w:rsidRDefault="003900CC" w:rsidP="003900CC">
      <w:pPr>
        <w:pStyle w:val="ListParagraph"/>
        <w:numPr>
          <w:ilvl w:val="0"/>
          <w:numId w:val="4"/>
        </w:numPr>
        <w:shd w:val="clear" w:color="auto" w:fill="FFFFFF"/>
        <w:spacing w:line="276" w:lineRule="atLeast"/>
        <w:textAlignment w:val="baseline"/>
        <w:rPr>
          <w:rFonts w:ascii="Arial" w:hAnsi="Arial" w:cs="Times New Roman"/>
          <w:color w:val="222222"/>
        </w:rPr>
      </w:pPr>
      <w:r w:rsidRPr="003900CC">
        <w:rPr>
          <w:rFonts w:ascii="Arial" w:hAnsi="Arial" w:cs="Times New Roman"/>
          <w:color w:val="000000"/>
          <w:bdr w:val="none" w:sz="0" w:space="0" w:color="auto" w:frame="1"/>
        </w:rPr>
        <w:t>Tuition reimbursement after one year of service</w:t>
      </w:r>
    </w:p>
    <w:p w14:paraId="1536F74E" w14:textId="77777777" w:rsidR="003900CC" w:rsidRPr="003900CC" w:rsidRDefault="003900CC" w:rsidP="003900CC">
      <w:pPr>
        <w:shd w:val="clear" w:color="auto" w:fill="FFFFFF"/>
        <w:spacing w:line="257" w:lineRule="atLeast"/>
        <w:textAlignment w:val="baseline"/>
        <w:rPr>
          <w:rFonts w:ascii="Arial" w:hAnsi="Arial" w:cs="Times New Roman"/>
          <w:color w:val="222222"/>
        </w:rPr>
      </w:pPr>
      <w:r w:rsidRPr="003900CC">
        <w:rPr>
          <w:rFonts w:ascii="Arial" w:hAnsi="Arial" w:cs="Times New Roman"/>
          <w:b/>
          <w:bCs/>
          <w:color w:val="000000"/>
          <w:bdr w:val="none" w:sz="0" w:space="0" w:color="auto" w:frame="1"/>
        </w:rPr>
        <w:t> </w:t>
      </w:r>
    </w:p>
    <w:p w14:paraId="78BA1BA9"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b/>
          <w:bCs/>
          <w:color w:val="000000"/>
          <w:bdr w:val="none" w:sz="0" w:space="0" w:color="auto" w:frame="1"/>
        </w:rPr>
        <w:t>About Asante and Southern Oregon</w:t>
      </w:r>
    </w:p>
    <w:p w14:paraId="16C428AB"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Times New Roman" w:hAnsi="Times New Roman" w:cs="Times New Roman"/>
          <w:color w:val="000000"/>
        </w:rPr>
        <w:t> </w:t>
      </w:r>
    </w:p>
    <w:p w14:paraId="7E58EEC6"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 xml:space="preserve">Asante is a local, community owned and governed, not-for-profit organization that provides comprehensive health care services to more than 550,000 people in a nine-county area of </w:t>
      </w:r>
      <w:bookmarkStart w:id="0" w:name="_GoBack"/>
      <w:r w:rsidRPr="003900CC">
        <w:rPr>
          <w:rFonts w:ascii="Arial" w:hAnsi="Arial" w:cs="Times New Roman"/>
          <w:color w:val="000000"/>
          <w:bdr w:val="none" w:sz="0" w:space="0" w:color="auto" w:frame="1"/>
        </w:rPr>
        <w:t xml:space="preserve">Southern Oregon </w:t>
      </w:r>
      <w:bookmarkEnd w:id="0"/>
      <w:r w:rsidRPr="003900CC">
        <w:rPr>
          <w:rFonts w:ascii="Arial" w:hAnsi="Arial" w:cs="Times New Roman"/>
          <w:color w:val="000000"/>
          <w:bdr w:val="none" w:sz="0" w:space="0" w:color="auto" w:frame="1"/>
        </w:rPr>
        <w:t>and Northern California. It includes </w:t>
      </w:r>
      <w:r w:rsidRPr="003900CC">
        <w:rPr>
          <w:rFonts w:ascii="Arial" w:hAnsi="Arial" w:cs="Times New Roman"/>
          <w:i/>
          <w:iCs/>
          <w:color w:val="000000"/>
          <w:bdr w:val="none" w:sz="0" w:space="0" w:color="auto" w:frame="1"/>
        </w:rPr>
        <w:t>Asante Ashland Community Hospital</w:t>
      </w:r>
      <w:r w:rsidRPr="003900CC">
        <w:rPr>
          <w:rFonts w:ascii="Arial" w:hAnsi="Arial" w:cs="Times New Roman"/>
          <w:color w:val="000000"/>
          <w:bdr w:val="none" w:sz="0" w:space="0" w:color="auto" w:frame="1"/>
        </w:rPr>
        <w:t> in Ashland, </w:t>
      </w:r>
      <w:r w:rsidRPr="003900CC">
        <w:rPr>
          <w:rFonts w:ascii="Arial" w:hAnsi="Arial" w:cs="Times New Roman"/>
          <w:i/>
          <w:iCs/>
          <w:color w:val="000000"/>
          <w:bdr w:val="none" w:sz="0" w:space="0" w:color="auto" w:frame="1"/>
        </w:rPr>
        <w:t>Asante Rogue Regional Medical Center</w:t>
      </w:r>
      <w:r w:rsidRPr="003900CC">
        <w:rPr>
          <w:rFonts w:ascii="Arial" w:hAnsi="Arial" w:cs="Times New Roman"/>
          <w:color w:val="000000"/>
          <w:bdr w:val="none" w:sz="0" w:space="0" w:color="auto" w:frame="1"/>
        </w:rPr>
        <w:t> in Medford, </w:t>
      </w:r>
      <w:r w:rsidRPr="003900CC">
        <w:rPr>
          <w:rFonts w:ascii="Arial" w:hAnsi="Arial" w:cs="Times New Roman"/>
          <w:i/>
          <w:iCs/>
          <w:color w:val="000000"/>
          <w:bdr w:val="none" w:sz="0" w:space="0" w:color="auto" w:frame="1"/>
        </w:rPr>
        <w:t>Asante Three Rivers Medical Center in Grants Pass</w:t>
      </w:r>
      <w:r w:rsidRPr="003900CC">
        <w:rPr>
          <w:rFonts w:ascii="Arial" w:hAnsi="Arial" w:cs="Times New Roman"/>
          <w:color w:val="000000"/>
          <w:bdr w:val="none" w:sz="0" w:space="0" w:color="auto" w:frame="1"/>
        </w:rPr>
        <w:t>, </w:t>
      </w:r>
      <w:r w:rsidRPr="003900CC">
        <w:rPr>
          <w:rFonts w:ascii="Arial" w:hAnsi="Arial" w:cs="Times New Roman"/>
          <w:i/>
          <w:iCs/>
          <w:color w:val="000000"/>
          <w:bdr w:val="none" w:sz="0" w:space="0" w:color="auto" w:frame="1"/>
        </w:rPr>
        <w:t>Asante Physician Partners</w:t>
      </w:r>
      <w:r w:rsidRPr="003900CC">
        <w:rPr>
          <w:rFonts w:ascii="Arial" w:hAnsi="Arial" w:cs="Times New Roman"/>
          <w:color w:val="000000"/>
          <w:bdr w:val="none" w:sz="0" w:space="0" w:color="auto" w:frame="1"/>
        </w:rPr>
        <w:t> throughout the Rogue Valley, and additional health care partnerships. Virtually all medical specialties and services are represented within an organization dedicated to providing exceptional care. With over 5,000 employees, Asante's entities offer outstanding opportunities for career advancement and professional growth. At Asante your work positively impacts your family, friends, neighbors and the community. Experience the difference in how you work, how you live and how you connect.</w:t>
      </w:r>
    </w:p>
    <w:p w14:paraId="34CD2D26"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 </w:t>
      </w:r>
    </w:p>
    <w:p w14:paraId="3E49D12A"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At Asante we are defined by our values, traits that guide us as we serve patients and the community:   </w:t>
      </w:r>
    </w:p>
    <w:p w14:paraId="30EA013D"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color w:val="000000"/>
          <w:bdr w:val="none" w:sz="0" w:space="0" w:color="auto" w:frame="1"/>
        </w:rPr>
        <w:t> </w:t>
      </w:r>
    </w:p>
    <w:p w14:paraId="1C3E57DB" w14:textId="77777777" w:rsidR="003900CC" w:rsidRPr="003900CC" w:rsidRDefault="003900CC" w:rsidP="003900CC">
      <w:pPr>
        <w:shd w:val="clear" w:color="auto" w:fill="FFFFFF"/>
        <w:jc w:val="center"/>
        <w:textAlignment w:val="baseline"/>
        <w:rPr>
          <w:rFonts w:ascii="Arial" w:hAnsi="Arial" w:cs="Times New Roman"/>
          <w:color w:val="222222"/>
        </w:rPr>
      </w:pPr>
      <w:r w:rsidRPr="003900CC">
        <w:rPr>
          <w:rFonts w:ascii="Arial" w:hAnsi="Arial" w:cs="Times New Roman"/>
          <w:b/>
          <w:bCs/>
          <w:i/>
          <w:iCs/>
          <w:color w:val="000000"/>
          <w:bdr w:val="none" w:sz="0" w:space="0" w:color="auto" w:frame="1"/>
        </w:rPr>
        <w:t>Excellence - Respect - Honesty - Service - Teamwork</w:t>
      </w:r>
    </w:p>
    <w:p w14:paraId="1EBD261B" w14:textId="77777777" w:rsidR="003900CC" w:rsidRPr="003900CC" w:rsidRDefault="003900CC" w:rsidP="003900CC">
      <w:pPr>
        <w:shd w:val="clear" w:color="auto" w:fill="FFFFFF"/>
        <w:jc w:val="center"/>
        <w:textAlignment w:val="baseline"/>
        <w:rPr>
          <w:rFonts w:ascii="Arial" w:hAnsi="Arial" w:cs="Times New Roman"/>
          <w:color w:val="222222"/>
        </w:rPr>
      </w:pPr>
      <w:r w:rsidRPr="003900CC">
        <w:rPr>
          <w:rFonts w:ascii="Arial" w:hAnsi="Arial" w:cs="Times New Roman"/>
          <w:b/>
          <w:bCs/>
          <w:i/>
          <w:iCs/>
          <w:color w:val="000000"/>
          <w:bdr w:val="none" w:sz="0" w:space="0" w:color="auto" w:frame="1"/>
        </w:rPr>
        <w:t> </w:t>
      </w:r>
    </w:p>
    <w:p w14:paraId="596BA077" w14:textId="77777777" w:rsidR="003900CC" w:rsidRPr="003900CC" w:rsidRDefault="003900CC" w:rsidP="003900CC">
      <w:pPr>
        <w:shd w:val="clear" w:color="auto" w:fill="FFFFFF"/>
        <w:textAlignment w:val="baseline"/>
        <w:rPr>
          <w:rFonts w:ascii="Arial" w:hAnsi="Arial" w:cs="Times New Roman"/>
          <w:color w:val="222222"/>
        </w:rPr>
      </w:pPr>
      <w:r w:rsidRPr="003900CC">
        <w:rPr>
          <w:rFonts w:ascii="Arial" w:hAnsi="Arial" w:cs="Times New Roman"/>
          <w:i/>
          <w:iCs/>
          <w:color w:val="000000"/>
          <w:bdr w:val="none" w:sz="0" w:space="0" w:color="auto" w:frame="1"/>
        </w:rPr>
        <w:t>Asante is an equal opportunity employer. We are committed to employ and advance in employment women, minorities, qualified individuals with disabilities and protected veterans.</w:t>
      </w:r>
    </w:p>
    <w:p w14:paraId="10F7DA16" w14:textId="77777777" w:rsidR="00F86987" w:rsidRDefault="00F86987"/>
    <w:p w14:paraId="0F764434" w14:textId="77777777" w:rsidR="00553301" w:rsidRDefault="00553301"/>
    <w:p w14:paraId="472339EF" w14:textId="77777777" w:rsidR="00553301" w:rsidRPr="00553301" w:rsidRDefault="00553301" w:rsidP="00553301">
      <w:pPr>
        <w:rPr>
          <w:rFonts w:ascii="Arial" w:eastAsia="Times New Roman" w:hAnsi="Arial" w:cs="Arial"/>
          <w:sz w:val="20"/>
          <w:szCs w:val="20"/>
        </w:rPr>
      </w:pPr>
      <w:r w:rsidRPr="00553301">
        <w:rPr>
          <w:rFonts w:ascii="Arial" w:hAnsi="Arial" w:cs="Arial"/>
        </w:rPr>
        <w:t xml:space="preserve">Interested applicants should please email their CV and resume to Bruce </w:t>
      </w:r>
      <w:proofErr w:type="spellStart"/>
      <w:r w:rsidRPr="00553301">
        <w:rPr>
          <w:rFonts w:ascii="Arial" w:eastAsia="Times New Roman" w:hAnsi="Arial" w:cs="Arial"/>
          <w:bCs/>
          <w:color w:val="222222"/>
          <w:shd w:val="clear" w:color="auto" w:fill="FFFFFF"/>
        </w:rPr>
        <w:t>Budmayr</w:t>
      </w:r>
      <w:proofErr w:type="spellEnd"/>
      <w:r w:rsidRPr="00553301">
        <w:rPr>
          <w:rFonts w:ascii="Arial" w:eastAsia="Times New Roman" w:hAnsi="Arial" w:cs="Arial"/>
          <w:bCs/>
          <w:color w:val="222222"/>
          <w:shd w:val="clear" w:color="auto" w:fill="FFFFFF"/>
        </w:rPr>
        <w:t xml:space="preserve"> at</w:t>
      </w:r>
      <w:r w:rsidRPr="00553301">
        <w:rPr>
          <w:rFonts w:ascii="Arial" w:eastAsia="Times New Roman" w:hAnsi="Arial" w:cs="Arial"/>
          <w:color w:val="222222"/>
          <w:shd w:val="clear" w:color="auto" w:fill="FFFFFF"/>
        </w:rPr>
        <w:t> </w:t>
      </w:r>
      <w:r w:rsidRPr="00553301">
        <w:rPr>
          <w:rFonts w:ascii="Arial" w:eastAsia="Times New Roman" w:hAnsi="Arial" w:cs="Arial"/>
          <w:color w:val="222222"/>
          <w:shd w:val="clear" w:color="auto" w:fill="FFFFFF"/>
        </w:rPr>
        <w:fldChar w:fldCharType="begin"/>
      </w:r>
      <w:r w:rsidRPr="00553301">
        <w:rPr>
          <w:rFonts w:ascii="Arial" w:eastAsia="Times New Roman" w:hAnsi="Arial" w:cs="Arial"/>
          <w:color w:val="222222"/>
          <w:shd w:val="clear" w:color="auto" w:fill="FFFFFF"/>
        </w:rPr>
        <w:instrText xml:space="preserve"> HYPERLINK "mailto:Bruce.Budmayr@asante.org" \t "_blank" </w:instrText>
      </w:r>
      <w:r w:rsidRPr="00553301">
        <w:rPr>
          <w:rFonts w:ascii="Arial" w:eastAsia="Times New Roman" w:hAnsi="Arial" w:cs="Arial"/>
          <w:color w:val="222222"/>
          <w:shd w:val="clear" w:color="auto" w:fill="FFFFFF"/>
        </w:rPr>
      </w:r>
      <w:r w:rsidRPr="00553301">
        <w:rPr>
          <w:rFonts w:ascii="Arial" w:eastAsia="Times New Roman" w:hAnsi="Arial" w:cs="Arial"/>
          <w:color w:val="222222"/>
          <w:shd w:val="clear" w:color="auto" w:fill="FFFFFF"/>
        </w:rPr>
        <w:fldChar w:fldCharType="separate"/>
      </w:r>
      <w:r w:rsidRPr="00553301">
        <w:rPr>
          <w:rFonts w:ascii="Arial" w:eastAsia="Times New Roman" w:hAnsi="Arial" w:cs="Arial"/>
          <w:color w:val="1155CC"/>
          <w:u w:val="single"/>
          <w:shd w:val="clear" w:color="auto" w:fill="FFFFFF"/>
        </w:rPr>
        <w:t>Bruce.Budmayr@asante.org</w:t>
      </w:r>
      <w:r w:rsidRPr="00553301">
        <w:rPr>
          <w:rFonts w:ascii="Arial" w:eastAsia="Times New Roman" w:hAnsi="Arial" w:cs="Arial"/>
          <w:color w:val="222222"/>
          <w:shd w:val="clear" w:color="auto" w:fill="FFFFFF"/>
        </w:rPr>
        <w:fldChar w:fldCharType="end"/>
      </w:r>
    </w:p>
    <w:p w14:paraId="2D7264C3" w14:textId="77777777" w:rsidR="00553301" w:rsidRDefault="00553301"/>
    <w:sectPr w:rsidR="00553301" w:rsidSect="009228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5305"/>
    <w:multiLevelType w:val="hybridMultilevel"/>
    <w:tmpl w:val="7CE8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144C4"/>
    <w:multiLevelType w:val="hybridMultilevel"/>
    <w:tmpl w:val="B82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B2787"/>
    <w:multiLevelType w:val="hybridMultilevel"/>
    <w:tmpl w:val="581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B4FB7"/>
    <w:multiLevelType w:val="hybridMultilevel"/>
    <w:tmpl w:val="DFF6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CC"/>
    <w:rsid w:val="003900CC"/>
    <w:rsid w:val="00553301"/>
    <w:rsid w:val="009228B3"/>
    <w:rsid w:val="00F8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C4B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0CC"/>
    <w:pPr>
      <w:ind w:left="720"/>
      <w:contextualSpacing/>
    </w:pPr>
  </w:style>
  <w:style w:type="character" w:styleId="Strong">
    <w:name w:val="Strong"/>
    <w:basedOn w:val="DefaultParagraphFont"/>
    <w:uiPriority w:val="22"/>
    <w:qFormat/>
    <w:rsid w:val="00553301"/>
    <w:rPr>
      <w:b/>
      <w:bCs/>
    </w:rPr>
  </w:style>
  <w:style w:type="character" w:styleId="Hyperlink">
    <w:name w:val="Hyperlink"/>
    <w:basedOn w:val="DefaultParagraphFont"/>
    <w:uiPriority w:val="99"/>
    <w:semiHidden/>
    <w:unhideWhenUsed/>
    <w:rsid w:val="005533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0CC"/>
    <w:pPr>
      <w:ind w:left="720"/>
      <w:contextualSpacing/>
    </w:pPr>
  </w:style>
  <w:style w:type="character" w:styleId="Strong">
    <w:name w:val="Strong"/>
    <w:basedOn w:val="DefaultParagraphFont"/>
    <w:uiPriority w:val="22"/>
    <w:qFormat/>
    <w:rsid w:val="00553301"/>
    <w:rPr>
      <w:b/>
      <w:bCs/>
    </w:rPr>
  </w:style>
  <w:style w:type="character" w:styleId="Hyperlink">
    <w:name w:val="Hyperlink"/>
    <w:basedOn w:val="DefaultParagraphFont"/>
    <w:uiPriority w:val="99"/>
    <w:semiHidden/>
    <w:unhideWhenUsed/>
    <w:rsid w:val="00553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9121">
      <w:bodyDiv w:val="1"/>
      <w:marLeft w:val="0"/>
      <w:marRight w:val="0"/>
      <w:marTop w:val="0"/>
      <w:marBottom w:val="0"/>
      <w:divBdr>
        <w:top w:val="none" w:sz="0" w:space="0" w:color="auto"/>
        <w:left w:val="none" w:sz="0" w:space="0" w:color="auto"/>
        <w:bottom w:val="none" w:sz="0" w:space="0" w:color="auto"/>
        <w:right w:val="none" w:sz="0" w:space="0" w:color="auto"/>
      </w:divBdr>
    </w:div>
    <w:div w:id="1825389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3200</Characters>
  <Application>Microsoft Macintosh Word</Application>
  <DocSecurity>0</DocSecurity>
  <Lines>26</Lines>
  <Paragraphs>7</Paragraphs>
  <ScaleCrop>false</ScaleCrop>
  <Company>Symphony Talent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Jackson</dc:creator>
  <cp:keywords/>
  <dc:description/>
  <cp:lastModifiedBy>Chelsea Jackson</cp:lastModifiedBy>
  <cp:revision>2</cp:revision>
  <dcterms:created xsi:type="dcterms:W3CDTF">2019-10-08T12:49:00Z</dcterms:created>
  <dcterms:modified xsi:type="dcterms:W3CDTF">2019-10-08T12:59:00Z</dcterms:modified>
</cp:coreProperties>
</file>