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F8B6" w14:textId="77777777" w:rsidR="00BC2DCC" w:rsidRPr="00615593" w:rsidRDefault="00A62124" w:rsidP="00437382">
      <w:pPr>
        <w:jc w:val="center"/>
        <w:rPr>
          <w:rFonts w:ascii="Arial" w:hAnsi="Arial" w:cs="Arial"/>
          <w:b/>
          <w:sz w:val="22"/>
          <w:szCs w:val="22"/>
        </w:rPr>
      </w:pPr>
      <w:r w:rsidRPr="00615593">
        <w:rPr>
          <w:rFonts w:ascii="Arial" w:hAnsi="Arial" w:cs="Arial"/>
          <w:b/>
          <w:sz w:val="22"/>
          <w:szCs w:val="22"/>
        </w:rPr>
        <w:t>Equal Employment Opportunity Policy</w:t>
      </w:r>
      <w:r w:rsidR="00437382" w:rsidRPr="00615593">
        <w:rPr>
          <w:rFonts w:ascii="Arial" w:hAnsi="Arial" w:cs="Arial"/>
          <w:b/>
          <w:sz w:val="22"/>
          <w:szCs w:val="22"/>
        </w:rPr>
        <w:t xml:space="preserve"> Statement</w:t>
      </w:r>
    </w:p>
    <w:p w14:paraId="23122E84" w14:textId="24CBE80A" w:rsidR="002E7502" w:rsidRPr="00615593" w:rsidRDefault="00695398" w:rsidP="001C75EC">
      <w:pPr>
        <w:jc w:val="both"/>
        <w:rPr>
          <w:rFonts w:ascii="Arial" w:hAnsi="Arial" w:cs="Arial"/>
          <w:sz w:val="18"/>
          <w:szCs w:val="18"/>
        </w:rPr>
      </w:pPr>
      <w:r w:rsidRPr="00615593">
        <w:rPr>
          <w:rFonts w:ascii="Arial" w:hAnsi="Arial" w:cs="Arial"/>
          <w:sz w:val="18"/>
          <w:szCs w:val="18"/>
        </w:rPr>
        <w:t>Cleveland Clinic is an equal opportunity</w:t>
      </w:r>
      <w:r w:rsidR="00BF68A2" w:rsidRPr="00615593">
        <w:rPr>
          <w:rFonts w:ascii="Arial" w:hAnsi="Arial" w:cs="Arial"/>
          <w:sz w:val="18"/>
          <w:szCs w:val="18"/>
        </w:rPr>
        <w:t xml:space="preserve"> and </w:t>
      </w:r>
      <w:r w:rsidR="0019644E" w:rsidRPr="00615593">
        <w:rPr>
          <w:rFonts w:ascii="Arial" w:hAnsi="Arial" w:cs="Arial"/>
          <w:sz w:val="18"/>
          <w:szCs w:val="18"/>
        </w:rPr>
        <w:t>affirmative action</w:t>
      </w:r>
      <w:r w:rsidRPr="00615593">
        <w:rPr>
          <w:rFonts w:ascii="Arial" w:hAnsi="Arial" w:cs="Arial"/>
          <w:sz w:val="18"/>
          <w:szCs w:val="18"/>
        </w:rPr>
        <w:t xml:space="preserve"> employer and</w:t>
      </w:r>
      <w:r w:rsidR="003C3F48" w:rsidRPr="00615593">
        <w:rPr>
          <w:rFonts w:ascii="Arial" w:hAnsi="Arial" w:cs="Arial"/>
          <w:sz w:val="18"/>
          <w:szCs w:val="18"/>
        </w:rPr>
        <w:t xml:space="preserve"> </w:t>
      </w:r>
      <w:r w:rsidR="008436CC" w:rsidRPr="00615593">
        <w:rPr>
          <w:rFonts w:ascii="Arial" w:hAnsi="Arial" w:cs="Arial"/>
          <w:sz w:val="18"/>
          <w:szCs w:val="18"/>
        </w:rPr>
        <w:t>seeks to</w:t>
      </w:r>
      <w:r w:rsidR="007E0C04" w:rsidRPr="00615593">
        <w:rPr>
          <w:rFonts w:ascii="Arial" w:hAnsi="Arial" w:cs="Arial"/>
          <w:sz w:val="18"/>
          <w:szCs w:val="18"/>
        </w:rPr>
        <w:t xml:space="preserve"> ensure that employment decisions are based only on valid job requirements and that all</w:t>
      </w:r>
      <w:r w:rsidR="003C3F48" w:rsidRPr="00615593">
        <w:rPr>
          <w:rFonts w:ascii="Arial" w:hAnsi="Arial" w:cs="Arial"/>
          <w:sz w:val="18"/>
          <w:szCs w:val="18"/>
        </w:rPr>
        <w:t xml:space="preserve"> caregivers</w:t>
      </w:r>
      <w:r w:rsidRPr="00615593">
        <w:rPr>
          <w:rFonts w:ascii="Arial" w:hAnsi="Arial" w:cs="Arial"/>
          <w:sz w:val="18"/>
          <w:szCs w:val="18"/>
        </w:rPr>
        <w:t xml:space="preserve"> and</w:t>
      </w:r>
      <w:r w:rsidR="003C3F48" w:rsidRPr="00615593">
        <w:rPr>
          <w:rFonts w:ascii="Arial" w:hAnsi="Arial" w:cs="Arial"/>
          <w:sz w:val="18"/>
          <w:szCs w:val="18"/>
        </w:rPr>
        <w:t xml:space="preserve"> applicants</w:t>
      </w:r>
      <w:r w:rsidR="007E0C04" w:rsidRPr="00615593">
        <w:rPr>
          <w:rFonts w:ascii="Arial" w:hAnsi="Arial" w:cs="Arial"/>
          <w:sz w:val="18"/>
          <w:szCs w:val="18"/>
        </w:rPr>
        <w:t xml:space="preserve"> are provided with</w:t>
      </w:r>
      <w:r w:rsidR="003C3F48" w:rsidRPr="00615593">
        <w:rPr>
          <w:rFonts w:ascii="Arial" w:hAnsi="Arial" w:cs="Arial"/>
          <w:sz w:val="18"/>
          <w:szCs w:val="18"/>
        </w:rPr>
        <w:t xml:space="preserve"> equal opportunity </w:t>
      </w:r>
      <w:r w:rsidR="007E0C04" w:rsidRPr="00615593">
        <w:rPr>
          <w:rFonts w:ascii="Arial" w:hAnsi="Arial" w:cs="Arial"/>
          <w:sz w:val="18"/>
          <w:szCs w:val="18"/>
        </w:rPr>
        <w:t>in</w:t>
      </w:r>
      <w:r w:rsidR="003C3F48" w:rsidRPr="00615593">
        <w:rPr>
          <w:rFonts w:ascii="Arial" w:hAnsi="Arial" w:cs="Arial"/>
          <w:sz w:val="18"/>
          <w:szCs w:val="18"/>
        </w:rPr>
        <w:t xml:space="preserve"> all employment practices including recruitment, selection, promotion, compensation and salary administration, benefits, transfers, training and education, working conditions and application of policies without regard to race, color, religion, gender, sexual orientation, gender identity,</w:t>
      </w:r>
      <w:r w:rsidR="00C60C1C" w:rsidRPr="00615593">
        <w:rPr>
          <w:rFonts w:ascii="Arial" w:hAnsi="Arial" w:cs="Arial"/>
          <w:sz w:val="18"/>
          <w:szCs w:val="18"/>
        </w:rPr>
        <w:t xml:space="preserve"> gender expression, </w:t>
      </w:r>
      <w:r w:rsidR="003C3F48" w:rsidRPr="00615593">
        <w:rPr>
          <w:rFonts w:ascii="Arial" w:hAnsi="Arial" w:cs="Arial"/>
          <w:sz w:val="18"/>
          <w:szCs w:val="18"/>
        </w:rPr>
        <w:t xml:space="preserve"> pregnancy, marital status, age, national</w:t>
      </w:r>
      <w:r w:rsidR="005D1A85" w:rsidRPr="00615593">
        <w:rPr>
          <w:rFonts w:ascii="Arial" w:hAnsi="Arial" w:cs="Arial"/>
          <w:sz w:val="18"/>
          <w:szCs w:val="18"/>
        </w:rPr>
        <w:t xml:space="preserve"> origin</w:t>
      </w:r>
      <w:r w:rsidR="003C3F48" w:rsidRPr="00615593">
        <w:rPr>
          <w:rFonts w:ascii="Arial" w:hAnsi="Arial" w:cs="Arial"/>
          <w:sz w:val="18"/>
          <w:szCs w:val="18"/>
        </w:rPr>
        <w:t xml:space="preserve">, ethnicity, ancestry, disability, military </w:t>
      </w:r>
      <w:r w:rsidR="005D1A85" w:rsidRPr="00615593">
        <w:rPr>
          <w:rFonts w:ascii="Arial" w:hAnsi="Arial" w:cs="Arial"/>
          <w:sz w:val="18"/>
          <w:szCs w:val="18"/>
        </w:rPr>
        <w:t xml:space="preserve">(including veteran) </w:t>
      </w:r>
      <w:r w:rsidR="003C3F48" w:rsidRPr="00615593">
        <w:rPr>
          <w:rFonts w:ascii="Arial" w:hAnsi="Arial" w:cs="Arial"/>
          <w:sz w:val="18"/>
          <w:szCs w:val="18"/>
        </w:rPr>
        <w:t xml:space="preserve">status, </w:t>
      </w:r>
      <w:r w:rsidR="005D1A85" w:rsidRPr="00615593">
        <w:rPr>
          <w:rFonts w:ascii="Arial" w:hAnsi="Arial" w:cs="Arial"/>
          <w:sz w:val="18"/>
          <w:szCs w:val="18"/>
        </w:rPr>
        <w:t xml:space="preserve">citizenship, </w:t>
      </w:r>
      <w:r w:rsidR="003C3F48" w:rsidRPr="00615593">
        <w:rPr>
          <w:rFonts w:ascii="Arial" w:hAnsi="Arial" w:cs="Arial"/>
          <w:sz w:val="18"/>
          <w:szCs w:val="18"/>
        </w:rPr>
        <w:t xml:space="preserve">genetic information, </w:t>
      </w:r>
      <w:r w:rsidR="00B41FC2" w:rsidRPr="00615593">
        <w:rPr>
          <w:rFonts w:ascii="Arial" w:hAnsi="Arial" w:cs="Arial"/>
          <w:sz w:val="18"/>
          <w:szCs w:val="18"/>
        </w:rPr>
        <w:t xml:space="preserve"> or any other  characterist</w:t>
      </w:r>
      <w:r w:rsidR="008436CC" w:rsidRPr="00615593">
        <w:rPr>
          <w:rFonts w:ascii="Arial" w:hAnsi="Arial" w:cs="Arial"/>
          <w:sz w:val="18"/>
          <w:szCs w:val="18"/>
        </w:rPr>
        <w:t xml:space="preserve">ic protected by </w:t>
      </w:r>
      <w:r w:rsidR="0082095E" w:rsidRPr="00615593">
        <w:rPr>
          <w:rFonts w:ascii="Arial" w:hAnsi="Arial" w:cs="Arial"/>
          <w:sz w:val="18"/>
          <w:szCs w:val="18"/>
        </w:rPr>
        <w:t xml:space="preserve">federal, state or local </w:t>
      </w:r>
      <w:r w:rsidR="008436CC" w:rsidRPr="00615593">
        <w:rPr>
          <w:rFonts w:ascii="Arial" w:hAnsi="Arial" w:cs="Arial"/>
          <w:sz w:val="18"/>
          <w:szCs w:val="18"/>
        </w:rPr>
        <w:t>law</w:t>
      </w:r>
      <w:r w:rsidR="0019644E" w:rsidRPr="00615593">
        <w:rPr>
          <w:rFonts w:ascii="Arial" w:hAnsi="Arial" w:cs="Arial"/>
          <w:sz w:val="18"/>
          <w:szCs w:val="18"/>
        </w:rPr>
        <w:t>.</w:t>
      </w:r>
      <w:r w:rsidR="002E7502" w:rsidRPr="00615593">
        <w:rPr>
          <w:rFonts w:ascii="Arial" w:hAnsi="Arial" w:cs="Arial"/>
          <w:sz w:val="18"/>
          <w:szCs w:val="18"/>
        </w:rPr>
        <w:t xml:space="preserve">  </w:t>
      </w:r>
    </w:p>
    <w:p w14:paraId="0B8F53F9" w14:textId="1EDBA76C" w:rsidR="00437382" w:rsidRPr="00615593" w:rsidRDefault="002E7502" w:rsidP="001C75EC">
      <w:pPr>
        <w:jc w:val="both"/>
        <w:rPr>
          <w:rFonts w:ascii="Arial" w:hAnsi="Arial" w:cs="Arial"/>
          <w:sz w:val="18"/>
          <w:szCs w:val="18"/>
        </w:rPr>
      </w:pPr>
      <w:r w:rsidRPr="00615593">
        <w:rPr>
          <w:rFonts w:ascii="Arial" w:hAnsi="Arial" w:cs="Arial"/>
          <w:sz w:val="18"/>
          <w:szCs w:val="18"/>
        </w:rPr>
        <w:t xml:space="preserve">Cleveland Clinic will also provide reasonable accommodation to </w:t>
      </w:r>
      <w:r w:rsidR="00C60C1C" w:rsidRPr="00615593">
        <w:rPr>
          <w:rFonts w:ascii="Arial" w:hAnsi="Arial" w:cs="Arial"/>
          <w:sz w:val="18"/>
          <w:szCs w:val="18"/>
        </w:rPr>
        <w:t xml:space="preserve">allow </w:t>
      </w:r>
      <w:r w:rsidRPr="00615593">
        <w:rPr>
          <w:rFonts w:ascii="Arial" w:hAnsi="Arial" w:cs="Arial"/>
          <w:sz w:val="18"/>
          <w:szCs w:val="18"/>
        </w:rPr>
        <w:t>an otherwise qualified caregiver or applicant</w:t>
      </w:r>
      <w:r w:rsidR="00B9369E" w:rsidRPr="00615593">
        <w:rPr>
          <w:rFonts w:ascii="Arial" w:hAnsi="Arial" w:cs="Arial"/>
          <w:sz w:val="18"/>
          <w:szCs w:val="18"/>
        </w:rPr>
        <w:t xml:space="preserve"> with a disability</w:t>
      </w:r>
      <w:r w:rsidR="003B50F5" w:rsidRPr="00615593">
        <w:rPr>
          <w:rFonts w:ascii="Arial" w:hAnsi="Arial" w:cs="Arial"/>
          <w:sz w:val="18"/>
          <w:szCs w:val="18"/>
        </w:rPr>
        <w:t xml:space="preserve"> or with pregnancy-related limitations</w:t>
      </w:r>
      <w:r w:rsidR="00B9369E" w:rsidRPr="00615593">
        <w:rPr>
          <w:rFonts w:ascii="Arial" w:hAnsi="Arial" w:cs="Arial"/>
          <w:sz w:val="18"/>
          <w:szCs w:val="18"/>
        </w:rPr>
        <w:t xml:space="preserve"> to perform the essential functions of their job</w:t>
      </w:r>
      <w:r w:rsidRPr="00615593">
        <w:rPr>
          <w:rFonts w:ascii="Arial" w:hAnsi="Arial" w:cs="Arial"/>
          <w:sz w:val="18"/>
          <w:szCs w:val="18"/>
        </w:rPr>
        <w:t>, unless the accommodation would impose undue hardship on the operation of our business</w:t>
      </w:r>
      <w:r w:rsidR="00C60C1C" w:rsidRPr="00615593">
        <w:rPr>
          <w:rFonts w:ascii="Arial" w:hAnsi="Arial" w:cs="Arial"/>
          <w:sz w:val="18"/>
          <w:szCs w:val="18"/>
        </w:rPr>
        <w:t xml:space="preserve"> or a direct threat to the health or safety of the individual or others</w:t>
      </w:r>
      <w:r w:rsidRPr="00615593">
        <w:rPr>
          <w:rFonts w:ascii="Arial" w:hAnsi="Arial" w:cs="Arial"/>
          <w:sz w:val="18"/>
          <w:szCs w:val="18"/>
        </w:rPr>
        <w:t>.</w:t>
      </w:r>
    </w:p>
    <w:p w14:paraId="14953F04" w14:textId="645EE139" w:rsidR="00C70317" w:rsidRPr="00615593" w:rsidRDefault="00C70317" w:rsidP="001C75EC">
      <w:pPr>
        <w:jc w:val="both"/>
        <w:rPr>
          <w:rFonts w:ascii="Arial" w:hAnsi="Arial" w:cs="Arial"/>
          <w:sz w:val="18"/>
          <w:szCs w:val="18"/>
        </w:rPr>
      </w:pPr>
      <w:r w:rsidRPr="00615593">
        <w:rPr>
          <w:rFonts w:ascii="Arial" w:hAnsi="Arial" w:cs="Arial"/>
          <w:sz w:val="18"/>
          <w:szCs w:val="18"/>
        </w:rPr>
        <w:t xml:space="preserve">Caregivers and applicants </w:t>
      </w:r>
      <w:r w:rsidR="008436CC" w:rsidRPr="00615593">
        <w:rPr>
          <w:rFonts w:ascii="Arial" w:hAnsi="Arial" w:cs="Arial"/>
          <w:sz w:val="18"/>
          <w:szCs w:val="18"/>
        </w:rPr>
        <w:t>may</w:t>
      </w:r>
      <w:r w:rsidRPr="00615593">
        <w:rPr>
          <w:rFonts w:ascii="Arial" w:hAnsi="Arial" w:cs="Arial"/>
          <w:sz w:val="18"/>
          <w:szCs w:val="18"/>
        </w:rPr>
        <w:t xml:space="preserve"> not be subjected to</w:t>
      </w:r>
      <w:r w:rsidR="00C60C1C" w:rsidRPr="00615593">
        <w:rPr>
          <w:rFonts w:ascii="Arial" w:hAnsi="Arial" w:cs="Arial"/>
          <w:sz w:val="18"/>
          <w:szCs w:val="18"/>
        </w:rPr>
        <w:t xml:space="preserve"> retaliation, including</w:t>
      </w:r>
      <w:r w:rsidRPr="00615593">
        <w:rPr>
          <w:rFonts w:ascii="Arial" w:hAnsi="Arial" w:cs="Arial"/>
          <w:sz w:val="18"/>
          <w:szCs w:val="18"/>
        </w:rPr>
        <w:t xml:space="preserve"> harassment, intimidation, threats, coercion or discrimination because they have engaged in or may engage in any of the following activities: </w:t>
      </w:r>
      <w:r w:rsidR="00812551" w:rsidRPr="00615593">
        <w:rPr>
          <w:rFonts w:ascii="Arial" w:hAnsi="Arial" w:cs="Arial"/>
          <w:sz w:val="18"/>
          <w:szCs w:val="18"/>
        </w:rPr>
        <w:t xml:space="preserve">(A) </w:t>
      </w:r>
      <w:r w:rsidRPr="00615593">
        <w:rPr>
          <w:rFonts w:ascii="Arial" w:hAnsi="Arial" w:cs="Arial"/>
          <w:sz w:val="18"/>
          <w:szCs w:val="18"/>
        </w:rPr>
        <w:t>filing a complaint</w:t>
      </w:r>
      <w:r w:rsidR="00C60C1C" w:rsidRPr="00615593">
        <w:rPr>
          <w:rFonts w:ascii="Arial" w:hAnsi="Arial" w:cs="Arial"/>
          <w:sz w:val="18"/>
          <w:szCs w:val="18"/>
        </w:rPr>
        <w:t xml:space="preserve"> or reporting  discrimination</w:t>
      </w:r>
      <w:r w:rsidR="007E0C04" w:rsidRPr="00615593">
        <w:rPr>
          <w:rFonts w:ascii="Arial" w:hAnsi="Arial" w:cs="Arial"/>
          <w:sz w:val="18"/>
          <w:szCs w:val="18"/>
        </w:rPr>
        <w:t>; (B)</w:t>
      </w:r>
      <w:r w:rsidRPr="00615593">
        <w:rPr>
          <w:rFonts w:ascii="Arial" w:hAnsi="Arial" w:cs="Arial"/>
          <w:sz w:val="18"/>
          <w:szCs w:val="18"/>
        </w:rPr>
        <w:t xml:space="preserve"> </w:t>
      </w:r>
      <w:r w:rsidR="003B50F5" w:rsidRPr="00615593">
        <w:rPr>
          <w:rFonts w:ascii="Arial" w:hAnsi="Arial" w:cs="Arial"/>
          <w:sz w:val="18"/>
          <w:szCs w:val="18"/>
        </w:rPr>
        <w:t xml:space="preserve">requesting reasonable accommodation; (C) </w:t>
      </w:r>
      <w:r w:rsidRPr="00615593">
        <w:rPr>
          <w:rFonts w:ascii="Arial" w:hAnsi="Arial" w:cs="Arial"/>
          <w:sz w:val="18"/>
          <w:szCs w:val="18"/>
        </w:rPr>
        <w:t>assisting with or participating in an investigation, compliance evaluation, hearing or other activity related to the administration and enforcement of this policy</w:t>
      </w:r>
      <w:r w:rsidR="00C60C1C" w:rsidRPr="00615593">
        <w:rPr>
          <w:rFonts w:ascii="Arial" w:hAnsi="Arial" w:cs="Arial"/>
          <w:sz w:val="18"/>
          <w:szCs w:val="18"/>
        </w:rPr>
        <w:t xml:space="preserve"> the Non-Discrimination, Harassment and Retaliation Policy, the Sexual Misconduct in Education Policy</w:t>
      </w:r>
      <w:r w:rsidRPr="00615593">
        <w:rPr>
          <w:rFonts w:ascii="Arial" w:hAnsi="Arial" w:cs="Arial"/>
          <w:sz w:val="18"/>
          <w:szCs w:val="18"/>
        </w:rPr>
        <w:t>,</w:t>
      </w:r>
      <w:r w:rsidR="00C60C1C" w:rsidRPr="00615593">
        <w:rPr>
          <w:rFonts w:ascii="Arial" w:hAnsi="Arial" w:cs="Arial"/>
          <w:sz w:val="18"/>
          <w:szCs w:val="18"/>
        </w:rPr>
        <w:t xml:space="preserve">  </w:t>
      </w:r>
      <w:r w:rsidRPr="00615593">
        <w:rPr>
          <w:rFonts w:ascii="Arial" w:hAnsi="Arial" w:cs="Arial"/>
          <w:sz w:val="18"/>
          <w:szCs w:val="18"/>
        </w:rPr>
        <w:t>the Vietnam Era Veterans Readjustment Assistance Act of 1974 (“VEVRAA”),</w:t>
      </w:r>
      <w:r w:rsidR="00010004" w:rsidRPr="00615593">
        <w:rPr>
          <w:rFonts w:ascii="Arial" w:hAnsi="Arial" w:cs="Arial"/>
          <w:sz w:val="18"/>
          <w:szCs w:val="18"/>
        </w:rPr>
        <w:t xml:space="preserve"> </w:t>
      </w:r>
      <w:r w:rsidR="00C60C1C" w:rsidRPr="00615593">
        <w:rPr>
          <w:rFonts w:ascii="Arial" w:hAnsi="Arial" w:cs="Arial"/>
          <w:sz w:val="18"/>
          <w:szCs w:val="18"/>
        </w:rPr>
        <w:t>the Americans with Disabilities Act,</w:t>
      </w:r>
      <w:r w:rsidRPr="00615593">
        <w:rPr>
          <w:rFonts w:ascii="Arial" w:hAnsi="Arial" w:cs="Arial"/>
          <w:sz w:val="18"/>
          <w:szCs w:val="18"/>
        </w:rPr>
        <w:t xml:space="preserve"> Section</w:t>
      </w:r>
      <w:r w:rsidR="00C60C1C" w:rsidRPr="00615593">
        <w:rPr>
          <w:rFonts w:ascii="Arial" w:hAnsi="Arial" w:cs="Arial"/>
          <w:sz w:val="18"/>
          <w:szCs w:val="18"/>
        </w:rPr>
        <w:t>s 503 and</w:t>
      </w:r>
      <w:r w:rsidRPr="00615593">
        <w:rPr>
          <w:rFonts w:ascii="Arial" w:hAnsi="Arial" w:cs="Arial"/>
          <w:sz w:val="18"/>
          <w:szCs w:val="18"/>
        </w:rPr>
        <w:t xml:space="preserve"> 504 of the Rehabilitation Act of 1973 (the “Rehabilitation Act”), </w:t>
      </w:r>
      <w:r w:rsidR="00C60C1C" w:rsidRPr="00615593">
        <w:rPr>
          <w:rFonts w:ascii="Arial" w:hAnsi="Arial" w:cs="Arial"/>
          <w:sz w:val="18"/>
          <w:szCs w:val="18"/>
        </w:rPr>
        <w:t xml:space="preserve">Title VII of the Civil Rights Act of 1964, the Age Discrimination in Employment Act of 1967, </w:t>
      </w:r>
      <w:r w:rsidRPr="00615593">
        <w:rPr>
          <w:rFonts w:ascii="Arial" w:hAnsi="Arial" w:cs="Arial"/>
          <w:sz w:val="18"/>
          <w:szCs w:val="18"/>
        </w:rPr>
        <w:t xml:space="preserve">or the Affirmative Action </w:t>
      </w:r>
      <w:r w:rsidR="002924D1" w:rsidRPr="00615593">
        <w:rPr>
          <w:rFonts w:ascii="Arial" w:hAnsi="Arial" w:cs="Arial"/>
          <w:sz w:val="18"/>
          <w:szCs w:val="18"/>
        </w:rPr>
        <w:t xml:space="preserve">or non- discrimination </w:t>
      </w:r>
      <w:r w:rsidRPr="00615593">
        <w:rPr>
          <w:rFonts w:ascii="Arial" w:hAnsi="Arial" w:cs="Arial"/>
          <w:sz w:val="18"/>
          <w:szCs w:val="18"/>
        </w:rPr>
        <w:t xml:space="preserve">provisions of any other </w:t>
      </w:r>
      <w:r w:rsidR="002924D1" w:rsidRPr="00615593">
        <w:rPr>
          <w:rFonts w:ascii="Arial" w:hAnsi="Arial" w:cs="Arial"/>
          <w:sz w:val="18"/>
          <w:szCs w:val="18"/>
        </w:rPr>
        <w:t>f</w:t>
      </w:r>
      <w:r w:rsidRPr="00615593">
        <w:rPr>
          <w:rFonts w:ascii="Arial" w:hAnsi="Arial" w:cs="Arial"/>
          <w:sz w:val="18"/>
          <w:szCs w:val="18"/>
        </w:rPr>
        <w:t xml:space="preserve">ederal, state, or local law; </w:t>
      </w:r>
      <w:r w:rsidR="00812551" w:rsidRPr="00615593">
        <w:rPr>
          <w:rFonts w:ascii="Arial" w:hAnsi="Arial" w:cs="Arial"/>
          <w:sz w:val="18"/>
          <w:szCs w:val="18"/>
        </w:rPr>
        <w:t>(</w:t>
      </w:r>
      <w:r w:rsidR="003B50F5" w:rsidRPr="00615593">
        <w:rPr>
          <w:rFonts w:ascii="Arial" w:hAnsi="Arial" w:cs="Arial"/>
          <w:sz w:val="18"/>
          <w:szCs w:val="18"/>
        </w:rPr>
        <w:t>D</w:t>
      </w:r>
      <w:r w:rsidR="00812551" w:rsidRPr="00615593">
        <w:rPr>
          <w:rFonts w:ascii="Arial" w:hAnsi="Arial" w:cs="Arial"/>
          <w:sz w:val="18"/>
          <w:szCs w:val="18"/>
        </w:rPr>
        <w:t xml:space="preserve">) </w:t>
      </w:r>
      <w:r w:rsidRPr="00615593">
        <w:rPr>
          <w:rFonts w:ascii="Arial" w:hAnsi="Arial" w:cs="Arial"/>
          <w:sz w:val="18"/>
          <w:szCs w:val="18"/>
        </w:rPr>
        <w:t>opposing any act or practice</w:t>
      </w:r>
      <w:r w:rsidR="002924D1" w:rsidRPr="00615593">
        <w:rPr>
          <w:rFonts w:ascii="Arial" w:hAnsi="Arial" w:cs="Arial"/>
          <w:sz w:val="18"/>
          <w:szCs w:val="18"/>
        </w:rPr>
        <w:t xml:space="preserve"> prohibited by any of the foregoing policies, executive orders and laws </w:t>
      </w:r>
      <w:r w:rsidRPr="00615593">
        <w:rPr>
          <w:rFonts w:ascii="Arial" w:hAnsi="Arial" w:cs="Arial"/>
          <w:sz w:val="18"/>
          <w:szCs w:val="18"/>
        </w:rPr>
        <w:t xml:space="preserve"> requiring equal opportunity for </w:t>
      </w:r>
      <w:r w:rsidR="0019644E" w:rsidRPr="00615593">
        <w:rPr>
          <w:rFonts w:ascii="Arial" w:hAnsi="Arial" w:cs="Arial"/>
          <w:sz w:val="18"/>
          <w:szCs w:val="18"/>
        </w:rPr>
        <w:t xml:space="preserve">females, minorities, </w:t>
      </w:r>
      <w:r w:rsidRPr="00615593">
        <w:rPr>
          <w:rFonts w:ascii="Arial" w:hAnsi="Arial" w:cs="Arial"/>
          <w:sz w:val="18"/>
          <w:szCs w:val="18"/>
        </w:rPr>
        <w:t>protected veterans</w:t>
      </w:r>
      <w:r w:rsidR="00DF7A37" w:rsidRPr="00615593">
        <w:rPr>
          <w:rFonts w:ascii="Arial" w:hAnsi="Arial" w:cs="Arial"/>
          <w:sz w:val="18"/>
          <w:szCs w:val="18"/>
        </w:rPr>
        <w:t xml:space="preserve"> or individuals with disabilities; or </w:t>
      </w:r>
      <w:r w:rsidR="00812551" w:rsidRPr="00615593">
        <w:rPr>
          <w:rFonts w:ascii="Arial" w:hAnsi="Arial" w:cs="Arial"/>
          <w:sz w:val="18"/>
          <w:szCs w:val="18"/>
        </w:rPr>
        <w:t>(</w:t>
      </w:r>
      <w:r w:rsidR="003B50F5" w:rsidRPr="00615593">
        <w:rPr>
          <w:rFonts w:ascii="Arial" w:hAnsi="Arial" w:cs="Arial"/>
          <w:sz w:val="18"/>
          <w:szCs w:val="18"/>
        </w:rPr>
        <w:t>E</w:t>
      </w:r>
      <w:r w:rsidR="00812551" w:rsidRPr="00615593">
        <w:rPr>
          <w:rFonts w:ascii="Arial" w:hAnsi="Arial" w:cs="Arial"/>
          <w:sz w:val="18"/>
          <w:szCs w:val="18"/>
        </w:rPr>
        <w:t xml:space="preserve">) </w:t>
      </w:r>
      <w:r w:rsidR="00DF7A37" w:rsidRPr="00615593">
        <w:rPr>
          <w:rFonts w:ascii="Arial" w:hAnsi="Arial" w:cs="Arial"/>
          <w:sz w:val="18"/>
          <w:szCs w:val="18"/>
        </w:rPr>
        <w:t xml:space="preserve">engaging in any other right protected by </w:t>
      </w:r>
      <w:r w:rsidR="0019644E" w:rsidRPr="00615593">
        <w:rPr>
          <w:rFonts w:ascii="Arial" w:hAnsi="Arial" w:cs="Arial"/>
          <w:sz w:val="18"/>
          <w:szCs w:val="18"/>
        </w:rPr>
        <w:t xml:space="preserve">the Executive Order, </w:t>
      </w:r>
      <w:r w:rsidR="00DF7A37" w:rsidRPr="00615593">
        <w:rPr>
          <w:rFonts w:ascii="Arial" w:hAnsi="Arial" w:cs="Arial"/>
          <w:sz w:val="18"/>
          <w:szCs w:val="18"/>
        </w:rPr>
        <w:t>VEVRAA or the Rehabilitation Act.</w:t>
      </w:r>
    </w:p>
    <w:p w14:paraId="3C9F41D6" w14:textId="7C9691B8" w:rsidR="00DF7A37" w:rsidRPr="00615593" w:rsidRDefault="00B41FC2" w:rsidP="001C75EC">
      <w:pPr>
        <w:jc w:val="both"/>
        <w:rPr>
          <w:rFonts w:ascii="Arial" w:hAnsi="Arial" w:cs="Arial"/>
          <w:sz w:val="18"/>
          <w:szCs w:val="18"/>
        </w:rPr>
      </w:pPr>
      <w:r w:rsidRPr="00615593">
        <w:rPr>
          <w:rFonts w:ascii="Arial" w:hAnsi="Arial" w:cs="Arial"/>
          <w:sz w:val="18"/>
          <w:szCs w:val="18"/>
        </w:rPr>
        <w:t>Discrimination or harassment based on any protected categor</w:t>
      </w:r>
      <w:r w:rsidR="0019644E" w:rsidRPr="00615593">
        <w:rPr>
          <w:rFonts w:ascii="Arial" w:hAnsi="Arial" w:cs="Arial"/>
          <w:sz w:val="18"/>
          <w:szCs w:val="18"/>
        </w:rPr>
        <w:t>y</w:t>
      </w:r>
      <w:r w:rsidRPr="00615593">
        <w:rPr>
          <w:rFonts w:ascii="Arial" w:hAnsi="Arial" w:cs="Arial"/>
          <w:sz w:val="18"/>
          <w:szCs w:val="18"/>
        </w:rPr>
        <w:t xml:space="preserve"> will not be tolerated and is cause for disciplinary action up to and including termination of employment. To maintain our culture of integrity, we also encourage the reporting of concerns without the fear of retaliation.</w:t>
      </w:r>
      <w:r w:rsidR="00DF7A37" w:rsidRPr="00615593">
        <w:rPr>
          <w:rFonts w:ascii="Arial" w:hAnsi="Arial" w:cs="Arial"/>
          <w:sz w:val="18"/>
          <w:szCs w:val="18"/>
        </w:rPr>
        <w:t xml:space="preserve">  </w:t>
      </w:r>
      <w:r w:rsidR="00FA761B" w:rsidRPr="00615593">
        <w:rPr>
          <w:rFonts w:ascii="Arial" w:hAnsi="Arial" w:cs="Arial"/>
          <w:sz w:val="18"/>
          <w:szCs w:val="18"/>
        </w:rPr>
        <w:t xml:space="preserve"> Cleveland Clinic maintains various compliance reporting lines that permit employees to request anonymity.  The</w:t>
      </w:r>
      <w:r w:rsidR="00933FBE" w:rsidRPr="00615593">
        <w:rPr>
          <w:rFonts w:ascii="Arial" w:hAnsi="Arial" w:cs="Arial"/>
          <w:sz w:val="18"/>
          <w:szCs w:val="18"/>
        </w:rPr>
        <w:t xml:space="preserve"> S</w:t>
      </w:r>
      <w:r w:rsidR="00FA761B" w:rsidRPr="00615593">
        <w:rPr>
          <w:rFonts w:ascii="Arial" w:hAnsi="Arial" w:cs="Arial"/>
          <w:sz w:val="18"/>
          <w:szCs w:val="18"/>
        </w:rPr>
        <w:t>ystem-Wide Anonymous Reporting Line (all areas including Florida) may call 1</w:t>
      </w:r>
      <w:r w:rsidR="00010004" w:rsidRPr="00615593">
        <w:rPr>
          <w:rFonts w:ascii="Arial" w:hAnsi="Arial" w:cs="Arial"/>
          <w:sz w:val="18"/>
          <w:szCs w:val="18"/>
        </w:rPr>
        <w:t>.</w:t>
      </w:r>
      <w:r w:rsidR="00FA761B" w:rsidRPr="00615593">
        <w:rPr>
          <w:rFonts w:ascii="Arial" w:hAnsi="Arial" w:cs="Arial"/>
          <w:sz w:val="18"/>
          <w:szCs w:val="18"/>
        </w:rPr>
        <w:t>800</w:t>
      </w:r>
      <w:r w:rsidR="00010004" w:rsidRPr="00615593">
        <w:rPr>
          <w:rFonts w:ascii="Arial" w:hAnsi="Arial" w:cs="Arial"/>
          <w:sz w:val="18"/>
          <w:szCs w:val="18"/>
        </w:rPr>
        <w:t>.</w:t>
      </w:r>
      <w:r w:rsidR="00FA761B" w:rsidRPr="00615593">
        <w:rPr>
          <w:rFonts w:ascii="Arial" w:hAnsi="Arial" w:cs="Arial"/>
          <w:sz w:val="18"/>
          <w:szCs w:val="18"/>
        </w:rPr>
        <w:t>826</w:t>
      </w:r>
      <w:r w:rsidR="00010004" w:rsidRPr="00615593">
        <w:rPr>
          <w:rFonts w:ascii="Arial" w:hAnsi="Arial" w:cs="Arial"/>
          <w:sz w:val="18"/>
          <w:szCs w:val="18"/>
        </w:rPr>
        <w:t>.</w:t>
      </w:r>
      <w:r w:rsidR="00FA761B" w:rsidRPr="00615593">
        <w:rPr>
          <w:rFonts w:ascii="Arial" w:hAnsi="Arial" w:cs="Arial"/>
          <w:sz w:val="18"/>
          <w:szCs w:val="18"/>
        </w:rPr>
        <w:t>9294.</w:t>
      </w:r>
      <w:r w:rsidR="00933FBE" w:rsidRPr="00615593">
        <w:rPr>
          <w:rFonts w:ascii="Arial" w:hAnsi="Arial" w:cs="Arial"/>
          <w:sz w:val="18"/>
          <w:szCs w:val="18"/>
        </w:rPr>
        <w:t xml:space="preserve">  Or, a</w:t>
      </w:r>
      <w:r w:rsidR="00DF7A37" w:rsidRPr="00615593">
        <w:rPr>
          <w:rFonts w:ascii="Arial" w:hAnsi="Arial" w:cs="Arial"/>
          <w:sz w:val="18"/>
          <w:szCs w:val="18"/>
        </w:rPr>
        <w:t xml:space="preserve">ny </w:t>
      </w:r>
      <w:r w:rsidR="00E56949" w:rsidRPr="00615593">
        <w:rPr>
          <w:rFonts w:ascii="Arial" w:hAnsi="Arial" w:cs="Arial"/>
          <w:sz w:val="18"/>
          <w:szCs w:val="18"/>
        </w:rPr>
        <w:t>caregiver who believes that they</w:t>
      </w:r>
      <w:r w:rsidR="00DF7A37" w:rsidRPr="00615593">
        <w:rPr>
          <w:rFonts w:ascii="Arial" w:hAnsi="Arial" w:cs="Arial"/>
          <w:sz w:val="18"/>
          <w:szCs w:val="18"/>
        </w:rPr>
        <w:t xml:space="preserve"> ha</w:t>
      </w:r>
      <w:r w:rsidR="00E56949" w:rsidRPr="00615593">
        <w:rPr>
          <w:rFonts w:ascii="Arial" w:hAnsi="Arial" w:cs="Arial"/>
          <w:sz w:val="18"/>
          <w:szCs w:val="18"/>
        </w:rPr>
        <w:t>ve</w:t>
      </w:r>
      <w:r w:rsidR="00DF7A37" w:rsidRPr="00615593">
        <w:rPr>
          <w:rFonts w:ascii="Arial" w:hAnsi="Arial" w:cs="Arial"/>
          <w:sz w:val="18"/>
          <w:szCs w:val="18"/>
        </w:rPr>
        <w:t xml:space="preserve"> been </w:t>
      </w:r>
      <w:r w:rsidR="0019644E" w:rsidRPr="00615593">
        <w:rPr>
          <w:rFonts w:ascii="Arial" w:hAnsi="Arial" w:cs="Arial"/>
          <w:sz w:val="18"/>
          <w:szCs w:val="18"/>
        </w:rPr>
        <w:t xml:space="preserve">subjected to </w:t>
      </w:r>
      <w:r w:rsidR="00DF7A37" w:rsidRPr="00615593">
        <w:rPr>
          <w:rFonts w:ascii="Arial" w:hAnsi="Arial" w:cs="Arial"/>
          <w:sz w:val="18"/>
          <w:szCs w:val="18"/>
        </w:rPr>
        <w:t>discriminat</w:t>
      </w:r>
      <w:r w:rsidR="0019644E" w:rsidRPr="00615593">
        <w:rPr>
          <w:rFonts w:ascii="Arial" w:hAnsi="Arial" w:cs="Arial"/>
          <w:sz w:val="18"/>
          <w:szCs w:val="18"/>
        </w:rPr>
        <w:t>ion</w:t>
      </w:r>
      <w:r w:rsidR="00CF0F80" w:rsidRPr="00615593">
        <w:rPr>
          <w:rFonts w:ascii="Arial" w:hAnsi="Arial" w:cs="Arial"/>
          <w:sz w:val="18"/>
          <w:szCs w:val="18"/>
        </w:rPr>
        <w:t>, harassment</w:t>
      </w:r>
      <w:r w:rsidR="00DF7A37" w:rsidRPr="00615593">
        <w:rPr>
          <w:rFonts w:ascii="Arial" w:hAnsi="Arial" w:cs="Arial"/>
          <w:sz w:val="18"/>
          <w:szCs w:val="18"/>
        </w:rPr>
        <w:t xml:space="preserve"> or retaliat</w:t>
      </w:r>
      <w:r w:rsidR="0019644E" w:rsidRPr="00615593">
        <w:rPr>
          <w:rFonts w:ascii="Arial" w:hAnsi="Arial" w:cs="Arial"/>
          <w:sz w:val="18"/>
          <w:szCs w:val="18"/>
        </w:rPr>
        <w:t>ion</w:t>
      </w:r>
      <w:r w:rsidR="00DF7A37" w:rsidRPr="00615593">
        <w:rPr>
          <w:rFonts w:ascii="Arial" w:hAnsi="Arial" w:cs="Arial"/>
          <w:sz w:val="18"/>
          <w:szCs w:val="18"/>
        </w:rPr>
        <w:t xml:space="preserve"> </w:t>
      </w:r>
      <w:r w:rsidR="0019644E" w:rsidRPr="00615593">
        <w:rPr>
          <w:rFonts w:ascii="Arial" w:hAnsi="Arial" w:cs="Arial"/>
          <w:sz w:val="18"/>
          <w:szCs w:val="18"/>
        </w:rPr>
        <w:t xml:space="preserve">may </w:t>
      </w:r>
      <w:r w:rsidR="00DF7A37" w:rsidRPr="00615593">
        <w:rPr>
          <w:rFonts w:ascii="Arial" w:hAnsi="Arial" w:cs="Arial"/>
          <w:sz w:val="18"/>
          <w:szCs w:val="18"/>
        </w:rPr>
        <w:t xml:space="preserve">report it to </w:t>
      </w:r>
      <w:r w:rsidR="00E56949" w:rsidRPr="00615593">
        <w:rPr>
          <w:rFonts w:ascii="Arial" w:hAnsi="Arial" w:cs="Arial"/>
          <w:sz w:val="18"/>
          <w:szCs w:val="18"/>
        </w:rPr>
        <w:t>their</w:t>
      </w:r>
      <w:r w:rsidR="00DF7A37" w:rsidRPr="00615593">
        <w:rPr>
          <w:rFonts w:ascii="Arial" w:hAnsi="Arial" w:cs="Arial"/>
          <w:sz w:val="18"/>
          <w:szCs w:val="18"/>
        </w:rPr>
        <w:t xml:space="preserve"> manager, to any member of Cleveland Clinic’s management or to </w:t>
      </w:r>
      <w:r w:rsidR="00E56949" w:rsidRPr="00615593">
        <w:rPr>
          <w:rFonts w:ascii="Arial" w:hAnsi="Arial" w:cs="Arial"/>
          <w:sz w:val="18"/>
          <w:szCs w:val="18"/>
        </w:rPr>
        <w:t>their</w:t>
      </w:r>
      <w:r w:rsidR="00DF7A37" w:rsidRPr="00615593">
        <w:rPr>
          <w:rFonts w:ascii="Arial" w:hAnsi="Arial" w:cs="Arial"/>
          <w:sz w:val="18"/>
          <w:szCs w:val="18"/>
        </w:rPr>
        <w:t xml:space="preserve"> Human </w:t>
      </w:r>
      <w:r w:rsidR="007E0C04" w:rsidRPr="00615593">
        <w:rPr>
          <w:rFonts w:ascii="Arial" w:hAnsi="Arial" w:cs="Arial"/>
          <w:sz w:val="18"/>
          <w:szCs w:val="18"/>
        </w:rPr>
        <w:t>R</w:t>
      </w:r>
      <w:r w:rsidR="00DF7A37" w:rsidRPr="00615593">
        <w:rPr>
          <w:rFonts w:ascii="Arial" w:hAnsi="Arial" w:cs="Arial"/>
          <w:sz w:val="18"/>
          <w:szCs w:val="18"/>
        </w:rPr>
        <w:t>esources representative</w:t>
      </w:r>
      <w:r w:rsidR="00BF68A2" w:rsidRPr="00615593">
        <w:rPr>
          <w:rFonts w:ascii="Arial" w:hAnsi="Arial" w:cs="Arial"/>
          <w:sz w:val="18"/>
          <w:szCs w:val="18"/>
        </w:rPr>
        <w:t xml:space="preserve">. </w:t>
      </w:r>
      <w:r w:rsidR="00DF7A37" w:rsidRPr="00615593">
        <w:rPr>
          <w:rFonts w:ascii="Arial" w:hAnsi="Arial" w:cs="Arial"/>
          <w:sz w:val="18"/>
          <w:szCs w:val="18"/>
        </w:rPr>
        <w:t xml:space="preserve">Any applicant who believes </w:t>
      </w:r>
      <w:r w:rsidR="00E56949" w:rsidRPr="00615593">
        <w:rPr>
          <w:rFonts w:ascii="Arial" w:hAnsi="Arial" w:cs="Arial"/>
          <w:sz w:val="18"/>
          <w:szCs w:val="18"/>
        </w:rPr>
        <w:t xml:space="preserve">they have </w:t>
      </w:r>
      <w:r w:rsidR="00DF7A37" w:rsidRPr="00615593">
        <w:rPr>
          <w:rFonts w:ascii="Arial" w:hAnsi="Arial" w:cs="Arial"/>
          <w:sz w:val="18"/>
          <w:szCs w:val="18"/>
        </w:rPr>
        <w:t xml:space="preserve"> been </w:t>
      </w:r>
      <w:r w:rsidR="0019644E" w:rsidRPr="00615593">
        <w:rPr>
          <w:rFonts w:ascii="Arial" w:hAnsi="Arial" w:cs="Arial"/>
          <w:sz w:val="18"/>
          <w:szCs w:val="18"/>
        </w:rPr>
        <w:t xml:space="preserve">subjected to </w:t>
      </w:r>
      <w:r w:rsidR="00DF7A37" w:rsidRPr="00615593">
        <w:rPr>
          <w:rFonts w:ascii="Arial" w:hAnsi="Arial" w:cs="Arial"/>
          <w:sz w:val="18"/>
          <w:szCs w:val="18"/>
        </w:rPr>
        <w:t>discriminat</w:t>
      </w:r>
      <w:r w:rsidR="0019644E" w:rsidRPr="00615593">
        <w:rPr>
          <w:rFonts w:ascii="Arial" w:hAnsi="Arial" w:cs="Arial"/>
          <w:sz w:val="18"/>
          <w:szCs w:val="18"/>
        </w:rPr>
        <w:t>ion</w:t>
      </w:r>
      <w:r w:rsidR="00DF7A37" w:rsidRPr="00615593">
        <w:rPr>
          <w:rFonts w:ascii="Arial" w:hAnsi="Arial" w:cs="Arial"/>
          <w:sz w:val="18"/>
          <w:szCs w:val="18"/>
        </w:rPr>
        <w:t xml:space="preserve"> or retaliat</w:t>
      </w:r>
      <w:r w:rsidR="0019644E" w:rsidRPr="00615593">
        <w:rPr>
          <w:rFonts w:ascii="Arial" w:hAnsi="Arial" w:cs="Arial"/>
          <w:sz w:val="18"/>
          <w:szCs w:val="18"/>
        </w:rPr>
        <w:t>ion</w:t>
      </w:r>
      <w:r w:rsidR="00DF7A37" w:rsidRPr="00615593">
        <w:rPr>
          <w:rFonts w:ascii="Arial" w:hAnsi="Arial" w:cs="Arial"/>
          <w:sz w:val="18"/>
          <w:szCs w:val="18"/>
        </w:rPr>
        <w:t xml:space="preserve"> </w:t>
      </w:r>
      <w:r w:rsidR="00BF68A2" w:rsidRPr="00615593">
        <w:rPr>
          <w:rFonts w:ascii="Arial" w:hAnsi="Arial" w:cs="Arial"/>
          <w:sz w:val="18"/>
          <w:szCs w:val="18"/>
        </w:rPr>
        <w:t>may</w:t>
      </w:r>
      <w:r w:rsidR="00DF7A37" w:rsidRPr="00615593">
        <w:rPr>
          <w:rFonts w:ascii="Arial" w:hAnsi="Arial" w:cs="Arial"/>
          <w:sz w:val="18"/>
          <w:szCs w:val="18"/>
        </w:rPr>
        <w:t xml:space="preserve"> report it to Talent Acquisition, Human Resources, </w:t>
      </w:r>
      <w:r w:rsidR="007D5F25" w:rsidRPr="00615593">
        <w:rPr>
          <w:rFonts w:ascii="Arial" w:hAnsi="Arial" w:cs="Arial"/>
          <w:sz w:val="18"/>
          <w:szCs w:val="18"/>
        </w:rPr>
        <w:t xml:space="preserve">the </w:t>
      </w:r>
      <w:r w:rsidR="0019644E" w:rsidRPr="00615593">
        <w:rPr>
          <w:rFonts w:ascii="Arial" w:hAnsi="Arial" w:cs="Arial"/>
          <w:sz w:val="18"/>
          <w:szCs w:val="18"/>
        </w:rPr>
        <w:t xml:space="preserve">Office of Physician Recruiting, </w:t>
      </w:r>
      <w:r w:rsidR="007D5F25" w:rsidRPr="00615593">
        <w:rPr>
          <w:rFonts w:ascii="Arial" w:hAnsi="Arial" w:cs="Arial"/>
          <w:sz w:val="18"/>
          <w:szCs w:val="18"/>
        </w:rPr>
        <w:t xml:space="preserve">the </w:t>
      </w:r>
      <w:r w:rsidR="00DF7A37" w:rsidRPr="00615593">
        <w:rPr>
          <w:rFonts w:ascii="Arial" w:hAnsi="Arial" w:cs="Arial"/>
          <w:sz w:val="18"/>
          <w:szCs w:val="18"/>
        </w:rPr>
        <w:t xml:space="preserve">Office of Professional Staff </w:t>
      </w:r>
      <w:r w:rsidR="00BF68A2" w:rsidRPr="00615593">
        <w:rPr>
          <w:rFonts w:ascii="Arial" w:hAnsi="Arial" w:cs="Arial"/>
          <w:sz w:val="18"/>
          <w:szCs w:val="18"/>
        </w:rPr>
        <w:t>Affairs</w:t>
      </w:r>
      <w:r w:rsidR="007D5F25" w:rsidRPr="00615593">
        <w:rPr>
          <w:rFonts w:ascii="Arial" w:hAnsi="Arial" w:cs="Arial"/>
          <w:sz w:val="18"/>
          <w:szCs w:val="18"/>
        </w:rPr>
        <w:t>, the</w:t>
      </w:r>
      <w:r w:rsidR="002924D1" w:rsidRPr="00615593">
        <w:rPr>
          <w:rFonts w:ascii="Arial" w:hAnsi="Arial" w:cs="Arial"/>
          <w:sz w:val="18"/>
          <w:szCs w:val="18"/>
        </w:rPr>
        <w:t xml:space="preserve">  </w:t>
      </w:r>
      <w:r w:rsidR="00DF7A37" w:rsidRPr="00615593">
        <w:rPr>
          <w:rFonts w:ascii="Arial" w:hAnsi="Arial" w:cs="Arial"/>
          <w:sz w:val="18"/>
          <w:szCs w:val="18"/>
        </w:rPr>
        <w:t xml:space="preserve"> </w:t>
      </w:r>
      <w:r w:rsidR="002924D1" w:rsidRPr="00615593">
        <w:rPr>
          <w:rFonts w:ascii="Arial" w:hAnsi="Arial" w:cs="Arial"/>
          <w:sz w:val="18"/>
          <w:szCs w:val="18"/>
        </w:rPr>
        <w:t xml:space="preserve">Graduate Medical Education </w:t>
      </w:r>
      <w:r w:rsidR="00DF7A37" w:rsidRPr="00615593">
        <w:rPr>
          <w:rFonts w:ascii="Arial" w:hAnsi="Arial" w:cs="Arial"/>
          <w:sz w:val="18"/>
          <w:szCs w:val="18"/>
        </w:rPr>
        <w:t>representative (as appropriate for the position)</w:t>
      </w:r>
      <w:r w:rsidR="007D5F25" w:rsidRPr="00615593">
        <w:rPr>
          <w:rFonts w:ascii="Arial" w:hAnsi="Arial" w:cs="Arial"/>
          <w:sz w:val="18"/>
          <w:szCs w:val="18"/>
        </w:rPr>
        <w:t>,</w:t>
      </w:r>
      <w:r w:rsidR="00DF7A37" w:rsidRPr="00615593">
        <w:rPr>
          <w:rFonts w:ascii="Arial" w:hAnsi="Arial" w:cs="Arial"/>
          <w:sz w:val="18"/>
          <w:szCs w:val="18"/>
        </w:rPr>
        <w:t xml:space="preserve"> or the hiring manager.</w:t>
      </w:r>
      <w:r w:rsidR="002924D1" w:rsidRPr="00615593">
        <w:rPr>
          <w:rFonts w:ascii="Arial" w:hAnsi="Arial" w:cs="Arial"/>
          <w:sz w:val="18"/>
          <w:szCs w:val="18"/>
        </w:rPr>
        <w:t xml:space="preserve"> An individual who believes that they have been discriminated against on the basis of a disability may report it to the Section 504 Coordinator.  Any participant in an educational program who believes that they have been discriminated against on the basis of their sex may report it to the</w:t>
      </w:r>
      <w:r w:rsidR="003B50F5" w:rsidRPr="00615593">
        <w:rPr>
          <w:rFonts w:ascii="Arial" w:hAnsi="Arial" w:cs="Arial"/>
          <w:sz w:val="18"/>
          <w:szCs w:val="18"/>
        </w:rPr>
        <w:t xml:space="preserve"> Director of Educational Equity/T</w:t>
      </w:r>
      <w:r w:rsidR="002924D1" w:rsidRPr="00615593">
        <w:rPr>
          <w:rFonts w:ascii="Arial" w:hAnsi="Arial" w:cs="Arial"/>
          <w:sz w:val="18"/>
          <w:szCs w:val="18"/>
        </w:rPr>
        <w:t>itle IX Coordinator.  All</w:t>
      </w:r>
      <w:r w:rsidR="0019644E" w:rsidRPr="00615593">
        <w:rPr>
          <w:rFonts w:ascii="Arial" w:hAnsi="Arial" w:cs="Arial"/>
          <w:sz w:val="18"/>
          <w:szCs w:val="18"/>
        </w:rPr>
        <w:t xml:space="preserve"> </w:t>
      </w:r>
      <w:r w:rsidR="00DF7A37" w:rsidRPr="00615593">
        <w:rPr>
          <w:rFonts w:ascii="Arial" w:hAnsi="Arial" w:cs="Arial"/>
          <w:sz w:val="18"/>
          <w:szCs w:val="18"/>
        </w:rPr>
        <w:t xml:space="preserve">reports </w:t>
      </w:r>
      <w:r w:rsidR="0019644E" w:rsidRPr="00615593">
        <w:rPr>
          <w:rFonts w:ascii="Arial" w:hAnsi="Arial" w:cs="Arial"/>
          <w:sz w:val="18"/>
          <w:szCs w:val="18"/>
        </w:rPr>
        <w:t xml:space="preserve">will be </w:t>
      </w:r>
      <w:r w:rsidR="002924D1" w:rsidRPr="00615593">
        <w:rPr>
          <w:rFonts w:ascii="Arial" w:hAnsi="Arial" w:cs="Arial"/>
          <w:sz w:val="18"/>
          <w:szCs w:val="18"/>
        </w:rPr>
        <w:t xml:space="preserve">addressed </w:t>
      </w:r>
      <w:r w:rsidR="0019644E" w:rsidRPr="00615593">
        <w:rPr>
          <w:rFonts w:ascii="Arial" w:hAnsi="Arial" w:cs="Arial"/>
          <w:sz w:val="18"/>
          <w:szCs w:val="18"/>
        </w:rPr>
        <w:t xml:space="preserve">and </w:t>
      </w:r>
      <w:r w:rsidR="00DF7A37" w:rsidRPr="00615593">
        <w:rPr>
          <w:rFonts w:ascii="Arial" w:hAnsi="Arial" w:cs="Arial"/>
          <w:sz w:val="18"/>
          <w:szCs w:val="18"/>
        </w:rPr>
        <w:t>appropriate corrective action</w:t>
      </w:r>
      <w:r w:rsidR="0019644E" w:rsidRPr="00615593">
        <w:rPr>
          <w:rFonts w:ascii="Arial" w:hAnsi="Arial" w:cs="Arial"/>
          <w:sz w:val="18"/>
          <w:szCs w:val="18"/>
        </w:rPr>
        <w:t xml:space="preserve"> taken</w:t>
      </w:r>
      <w:r w:rsidR="00DF7A37" w:rsidRPr="00615593">
        <w:rPr>
          <w:rFonts w:ascii="Arial" w:hAnsi="Arial" w:cs="Arial"/>
          <w:sz w:val="18"/>
          <w:szCs w:val="18"/>
        </w:rPr>
        <w:t>.</w:t>
      </w:r>
    </w:p>
    <w:p w14:paraId="44AD9039" w14:textId="26F334A8" w:rsidR="00812551" w:rsidRPr="00615593" w:rsidRDefault="00812551" w:rsidP="001C75EC">
      <w:pPr>
        <w:jc w:val="both"/>
        <w:rPr>
          <w:rFonts w:ascii="Arial" w:hAnsi="Arial" w:cs="Arial"/>
          <w:sz w:val="18"/>
          <w:szCs w:val="18"/>
        </w:rPr>
      </w:pPr>
      <w:r w:rsidRPr="00615593">
        <w:rPr>
          <w:rFonts w:ascii="Arial" w:hAnsi="Arial" w:cs="Arial"/>
          <w:sz w:val="18"/>
          <w:szCs w:val="18"/>
        </w:rPr>
        <w:t xml:space="preserve">In addition to the above reporting system, Cleveland Clinic periodically audits </w:t>
      </w:r>
      <w:r w:rsidR="002E7502" w:rsidRPr="00615593">
        <w:rPr>
          <w:rFonts w:ascii="Arial" w:hAnsi="Arial" w:cs="Arial"/>
          <w:sz w:val="18"/>
          <w:szCs w:val="18"/>
        </w:rPr>
        <w:t>our</w:t>
      </w:r>
      <w:r w:rsidRPr="00615593">
        <w:rPr>
          <w:rFonts w:ascii="Arial" w:hAnsi="Arial" w:cs="Arial"/>
          <w:sz w:val="18"/>
          <w:szCs w:val="18"/>
        </w:rPr>
        <w:t xml:space="preserve"> equal opportunity and affirmative action activities to: (A) measure the effectiveness of our affirmative action program; (B) indicate any need for</w:t>
      </w:r>
      <w:r w:rsidR="007D5F25" w:rsidRPr="00615593">
        <w:rPr>
          <w:rFonts w:ascii="Arial" w:hAnsi="Arial" w:cs="Arial"/>
          <w:sz w:val="18"/>
          <w:szCs w:val="18"/>
        </w:rPr>
        <w:t xml:space="preserve"> additional</w:t>
      </w:r>
      <w:r w:rsidRPr="00615593">
        <w:rPr>
          <w:rFonts w:ascii="Arial" w:hAnsi="Arial" w:cs="Arial"/>
          <w:sz w:val="18"/>
          <w:szCs w:val="18"/>
        </w:rPr>
        <w:t xml:space="preserve"> </w:t>
      </w:r>
      <w:r w:rsidR="0019644E" w:rsidRPr="00615593">
        <w:rPr>
          <w:rFonts w:ascii="Arial" w:hAnsi="Arial" w:cs="Arial"/>
          <w:sz w:val="18"/>
          <w:szCs w:val="18"/>
        </w:rPr>
        <w:t>good faith programming</w:t>
      </w:r>
      <w:r w:rsidRPr="00615593">
        <w:rPr>
          <w:rFonts w:ascii="Arial" w:hAnsi="Arial" w:cs="Arial"/>
          <w:sz w:val="18"/>
          <w:szCs w:val="18"/>
        </w:rPr>
        <w:t xml:space="preserve">; (C) determine the degree to which our objectives have been attained; (D) measure our compliance with the affirmative action program's specific obligations; and (E) determine whether </w:t>
      </w:r>
      <w:r w:rsidR="00075607" w:rsidRPr="00615593">
        <w:rPr>
          <w:rFonts w:ascii="Arial" w:hAnsi="Arial" w:cs="Arial"/>
          <w:sz w:val="18"/>
          <w:szCs w:val="18"/>
        </w:rPr>
        <w:t>individuals with disabilities and protected veterans</w:t>
      </w:r>
      <w:r w:rsidRPr="00615593">
        <w:rPr>
          <w:rFonts w:ascii="Arial" w:hAnsi="Arial" w:cs="Arial"/>
          <w:sz w:val="18"/>
          <w:szCs w:val="18"/>
        </w:rPr>
        <w:t xml:space="preserve"> have had the opportunity to participate in all educational, training, recreational and social activities</w:t>
      </w:r>
      <w:r w:rsidR="002E7502" w:rsidRPr="00615593">
        <w:rPr>
          <w:rFonts w:ascii="Arial" w:hAnsi="Arial" w:cs="Arial"/>
          <w:sz w:val="18"/>
          <w:szCs w:val="18"/>
        </w:rPr>
        <w:t xml:space="preserve"> we sponsor</w:t>
      </w:r>
      <w:r w:rsidRPr="00615593">
        <w:rPr>
          <w:rFonts w:ascii="Arial" w:hAnsi="Arial" w:cs="Arial"/>
          <w:sz w:val="18"/>
          <w:szCs w:val="18"/>
        </w:rPr>
        <w:t>.</w:t>
      </w:r>
    </w:p>
    <w:p w14:paraId="5182C09C" w14:textId="44A8C9DB" w:rsidR="007E0C04" w:rsidRPr="00615593" w:rsidRDefault="007E0C04" w:rsidP="001C75EC">
      <w:pPr>
        <w:jc w:val="both"/>
        <w:rPr>
          <w:rFonts w:ascii="Arial" w:hAnsi="Arial" w:cs="Arial"/>
          <w:sz w:val="18"/>
          <w:szCs w:val="18"/>
        </w:rPr>
      </w:pPr>
      <w:r w:rsidRPr="00615593">
        <w:rPr>
          <w:rFonts w:ascii="Arial" w:hAnsi="Arial" w:cs="Arial"/>
          <w:sz w:val="18"/>
          <w:szCs w:val="18"/>
        </w:rPr>
        <w:t>As the C</w:t>
      </w:r>
      <w:r w:rsidR="00010004" w:rsidRPr="00615593">
        <w:rPr>
          <w:rFonts w:ascii="Arial" w:hAnsi="Arial" w:cs="Arial"/>
          <w:sz w:val="18"/>
          <w:szCs w:val="18"/>
        </w:rPr>
        <w:t>EO</w:t>
      </w:r>
      <w:r w:rsidRPr="00615593">
        <w:rPr>
          <w:rFonts w:ascii="Arial" w:hAnsi="Arial" w:cs="Arial"/>
          <w:sz w:val="18"/>
          <w:szCs w:val="18"/>
        </w:rPr>
        <w:t xml:space="preserve"> and President of the Cleveland Clinic, I fully support Cleveland Clinic’s commitment to equal employment opportunity and </w:t>
      </w:r>
      <w:r w:rsidR="007D5F25" w:rsidRPr="00615593">
        <w:rPr>
          <w:rFonts w:ascii="Arial" w:hAnsi="Arial" w:cs="Arial"/>
          <w:sz w:val="18"/>
          <w:szCs w:val="18"/>
        </w:rPr>
        <w:t xml:space="preserve">our </w:t>
      </w:r>
      <w:r w:rsidRPr="00615593">
        <w:rPr>
          <w:rFonts w:ascii="Arial" w:hAnsi="Arial" w:cs="Arial"/>
          <w:sz w:val="18"/>
          <w:szCs w:val="18"/>
        </w:rPr>
        <w:t>affirmative action</w:t>
      </w:r>
      <w:r w:rsidR="007D5F25" w:rsidRPr="00615593">
        <w:rPr>
          <w:rFonts w:ascii="Arial" w:hAnsi="Arial" w:cs="Arial"/>
          <w:sz w:val="18"/>
          <w:szCs w:val="18"/>
        </w:rPr>
        <w:t xml:space="preserve"> program. </w:t>
      </w:r>
    </w:p>
    <w:p w14:paraId="2023FBB6" w14:textId="2E330A3C" w:rsidR="00695398" w:rsidRPr="00615593" w:rsidRDefault="00695398" w:rsidP="007D5F25">
      <w:pPr>
        <w:jc w:val="both"/>
        <w:rPr>
          <w:rFonts w:ascii="Arial" w:hAnsi="Arial" w:cs="Arial"/>
          <w:color w:val="0000FF" w:themeColor="hyperlink"/>
          <w:sz w:val="18"/>
          <w:szCs w:val="18"/>
          <w:u w:val="single"/>
        </w:rPr>
      </w:pPr>
    </w:p>
    <w:tbl>
      <w:tblPr>
        <w:tblStyle w:val="TableGrid"/>
        <w:tblW w:w="0" w:type="auto"/>
        <w:tblLook w:val="04A0" w:firstRow="1" w:lastRow="0" w:firstColumn="1" w:lastColumn="0" w:noHBand="0" w:noVBand="1"/>
      </w:tblPr>
      <w:tblGrid>
        <w:gridCol w:w="3584"/>
        <w:gridCol w:w="3249"/>
        <w:gridCol w:w="3247"/>
      </w:tblGrid>
      <w:tr w:rsidR="0034479D" w:rsidRPr="00615593" w14:paraId="04ACF5ED" w14:textId="77777777" w:rsidTr="00040EBE">
        <w:tc>
          <w:tcPr>
            <w:tcW w:w="3618" w:type="dxa"/>
            <w:tcBorders>
              <w:top w:val="nil"/>
              <w:left w:val="nil"/>
              <w:bottom w:val="nil"/>
              <w:right w:val="nil"/>
            </w:tcBorders>
          </w:tcPr>
          <w:p w14:paraId="65557B67" w14:textId="4BC5AB54" w:rsidR="0034479D" w:rsidRPr="00615593" w:rsidRDefault="0034479D" w:rsidP="0034479D">
            <w:pPr>
              <w:spacing w:after="0"/>
              <w:rPr>
                <w:rFonts w:ascii="Arial" w:hAnsi="Arial" w:cs="Arial"/>
                <w:sz w:val="18"/>
                <w:szCs w:val="18"/>
              </w:rPr>
            </w:pPr>
          </w:p>
        </w:tc>
        <w:tc>
          <w:tcPr>
            <w:tcW w:w="3285" w:type="dxa"/>
            <w:tcBorders>
              <w:top w:val="nil"/>
              <w:left w:val="nil"/>
              <w:bottom w:val="nil"/>
              <w:right w:val="nil"/>
            </w:tcBorders>
          </w:tcPr>
          <w:p w14:paraId="1B6BFE8E" w14:textId="77777777" w:rsidR="0034479D" w:rsidRPr="00615593" w:rsidRDefault="0034479D" w:rsidP="0070652E">
            <w:pPr>
              <w:spacing w:after="0"/>
              <w:jc w:val="right"/>
              <w:rPr>
                <w:rFonts w:ascii="Arial" w:hAnsi="Arial" w:cs="Arial"/>
                <w:sz w:val="18"/>
                <w:szCs w:val="18"/>
              </w:rPr>
            </w:pPr>
          </w:p>
        </w:tc>
        <w:tc>
          <w:tcPr>
            <w:tcW w:w="3285" w:type="dxa"/>
            <w:tcBorders>
              <w:top w:val="nil"/>
              <w:left w:val="nil"/>
              <w:bottom w:val="nil"/>
              <w:right w:val="nil"/>
            </w:tcBorders>
          </w:tcPr>
          <w:p w14:paraId="191142CA" w14:textId="77777777" w:rsidR="0034479D" w:rsidRPr="00615593" w:rsidRDefault="0034479D" w:rsidP="0070652E">
            <w:pPr>
              <w:spacing w:after="0"/>
              <w:jc w:val="right"/>
              <w:rPr>
                <w:rFonts w:ascii="Arial" w:hAnsi="Arial" w:cs="Arial"/>
                <w:sz w:val="18"/>
                <w:szCs w:val="18"/>
              </w:rPr>
            </w:pPr>
          </w:p>
          <w:p w14:paraId="463BF183" w14:textId="3E33732B" w:rsidR="0034479D" w:rsidRPr="00615593" w:rsidRDefault="0034479D" w:rsidP="004D62B1">
            <w:pPr>
              <w:spacing w:after="0"/>
              <w:jc w:val="center"/>
              <w:rPr>
                <w:rFonts w:ascii="Arial" w:hAnsi="Arial" w:cs="Arial"/>
                <w:sz w:val="18"/>
                <w:szCs w:val="18"/>
              </w:rPr>
            </w:pPr>
          </w:p>
        </w:tc>
      </w:tr>
      <w:tr w:rsidR="00075607" w:rsidRPr="00615593" w14:paraId="6E63D0BB" w14:textId="77777777" w:rsidTr="0034479D">
        <w:tc>
          <w:tcPr>
            <w:tcW w:w="3618" w:type="dxa"/>
            <w:tcBorders>
              <w:top w:val="nil"/>
              <w:left w:val="nil"/>
              <w:bottom w:val="nil"/>
              <w:right w:val="nil"/>
            </w:tcBorders>
          </w:tcPr>
          <w:p w14:paraId="7A633593" w14:textId="72B008CA" w:rsidR="00075607" w:rsidRPr="00615593" w:rsidRDefault="00933FBE" w:rsidP="00695398">
            <w:pPr>
              <w:spacing w:after="0"/>
              <w:rPr>
                <w:rFonts w:ascii="Arial" w:hAnsi="Arial" w:cs="Arial"/>
                <w:sz w:val="18"/>
                <w:szCs w:val="18"/>
              </w:rPr>
            </w:pPr>
            <w:r w:rsidRPr="00615593">
              <w:rPr>
                <w:rFonts w:ascii="Arial" w:hAnsi="Arial" w:cs="Arial"/>
                <w:sz w:val="18"/>
                <w:szCs w:val="18"/>
              </w:rPr>
              <w:t>Tomislav Mihaljevic</w:t>
            </w:r>
            <w:r w:rsidR="00075607" w:rsidRPr="00615593">
              <w:rPr>
                <w:rFonts w:ascii="Arial" w:hAnsi="Arial" w:cs="Arial"/>
                <w:sz w:val="18"/>
                <w:szCs w:val="18"/>
              </w:rPr>
              <w:t>, M.D.</w:t>
            </w:r>
          </w:p>
          <w:p w14:paraId="4B0B363F" w14:textId="41CD2D23" w:rsidR="00075607" w:rsidRPr="00615593" w:rsidRDefault="00075607" w:rsidP="00695398">
            <w:pPr>
              <w:spacing w:after="0"/>
              <w:rPr>
                <w:rFonts w:ascii="Arial" w:hAnsi="Arial" w:cs="Arial"/>
                <w:sz w:val="18"/>
                <w:szCs w:val="18"/>
              </w:rPr>
            </w:pPr>
            <w:r w:rsidRPr="00615593">
              <w:rPr>
                <w:rFonts w:ascii="Arial" w:hAnsi="Arial" w:cs="Arial"/>
                <w:sz w:val="18"/>
                <w:szCs w:val="18"/>
              </w:rPr>
              <w:t>C</w:t>
            </w:r>
            <w:r w:rsidR="00010004" w:rsidRPr="00615593">
              <w:rPr>
                <w:rFonts w:ascii="Arial" w:hAnsi="Arial" w:cs="Arial"/>
                <w:sz w:val="18"/>
                <w:szCs w:val="18"/>
              </w:rPr>
              <w:t>EO</w:t>
            </w:r>
            <w:r w:rsidRPr="00615593">
              <w:rPr>
                <w:rFonts w:ascii="Arial" w:hAnsi="Arial" w:cs="Arial"/>
                <w:sz w:val="18"/>
                <w:szCs w:val="18"/>
              </w:rPr>
              <w:t xml:space="preserve"> and President</w:t>
            </w:r>
          </w:p>
        </w:tc>
        <w:tc>
          <w:tcPr>
            <w:tcW w:w="6570" w:type="dxa"/>
            <w:gridSpan w:val="2"/>
            <w:tcBorders>
              <w:top w:val="nil"/>
              <w:left w:val="nil"/>
              <w:bottom w:val="nil"/>
              <w:right w:val="nil"/>
            </w:tcBorders>
          </w:tcPr>
          <w:p w14:paraId="082CF3D2" w14:textId="494425FF" w:rsidR="00075607" w:rsidRPr="00615593" w:rsidRDefault="00C53B61" w:rsidP="00695398">
            <w:pPr>
              <w:spacing w:after="0"/>
              <w:jc w:val="right"/>
              <w:rPr>
                <w:rFonts w:ascii="Arial" w:hAnsi="Arial" w:cs="Arial"/>
                <w:sz w:val="18"/>
                <w:szCs w:val="18"/>
              </w:rPr>
            </w:pPr>
            <w:r w:rsidRPr="00615593">
              <w:rPr>
                <w:rFonts w:ascii="Arial" w:hAnsi="Arial" w:cs="Arial"/>
                <w:sz w:val="18"/>
                <w:szCs w:val="18"/>
              </w:rPr>
              <w:t>0</w:t>
            </w:r>
            <w:r w:rsidR="0034479D" w:rsidRPr="00615593">
              <w:rPr>
                <w:rFonts w:ascii="Arial" w:hAnsi="Arial" w:cs="Arial"/>
                <w:sz w:val="18"/>
                <w:szCs w:val="18"/>
              </w:rPr>
              <w:t>1</w:t>
            </w:r>
            <w:r w:rsidRPr="00615593">
              <w:rPr>
                <w:rFonts w:ascii="Arial" w:hAnsi="Arial" w:cs="Arial"/>
                <w:sz w:val="18"/>
                <w:szCs w:val="18"/>
              </w:rPr>
              <w:t>/</w:t>
            </w:r>
            <w:r w:rsidR="00C70CC8" w:rsidRPr="00615593">
              <w:rPr>
                <w:rFonts w:ascii="Arial" w:hAnsi="Arial" w:cs="Arial"/>
                <w:sz w:val="18"/>
                <w:szCs w:val="18"/>
              </w:rPr>
              <w:t>01</w:t>
            </w:r>
            <w:r w:rsidRPr="00615593">
              <w:rPr>
                <w:rFonts w:ascii="Arial" w:hAnsi="Arial" w:cs="Arial"/>
                <w:sz w:val="18"/>
                <w:szCs w:val="18"/>
              </w:rPr>
              <w:t>/20</w:t>
            </w:r>
            <w:r w:rsidR="00B9369E" w:rsidRPr="00615593">
              <w:rPr>
                <w:rFonts w:ascii="Arial" w:hAnsi="Arial" w:cs="Arial"/>
                <w:sz w:val="18"/>
                <w:szCs w:val="18"/>
              </w:rPr>
              <w:t>2</w:t>
            </w:r>
            <w:r w:rsidR="004D62B1" w:rsidRPr="00615593">
              <w:rPr>
                <w:rFonts w:ascii="Arial" w:hAnsi="Arial" w:cs="Arial"/>
                <w:sz w:val="18"/>
                <w:szCs w:val="18"/>
              </w:rPr>
              <w:t>5</w:t>
            </w:r>
          </w:p>
          <w:p w14:paraId="3F92661A" w14:textId="77777777" w:rsidR="00075607" w:rsidRPr="00615593" w:rsidRDefault="00075607" w:rsidP="00695398">
            <w:pPr>
              <w:spacing w:after="0"/>
              <w:jc w:val="right"/>
              <w:rPr>
                <w:rFonts w:ascii="Arial" w:hAnsi="Arial" w:cs="Arial"/>
                <w:sz w:val="18"/>
                <w:szCs w:val="18"/>
              </w:rPr>
            </w:pPr>
            <w:r w:rsidRPr="00615593">
              <w:rPr>
                <w:rFonts w:ascii="Arial" w:hAnsi="Arial" w:cs="Arial"/>
                <w:sz w:val="18"/>
                <w:szCs w:val="18"/>
              </w:rPr>
              <w:t>Date</w:t>
            </w:r>
          </w:p>
        </w:tc>
      </w:tr>
    </w:tbl>
    <w:p w14:paraId="17DDA72A" w14:textId="77777777" w:rsidR="0034479D" w:rsidRPr="00615593" w:rsidRDefault="0034479D">
      <w:pPr>
        <w:rPr>
          <w:rFonts w:ascii="Arial" w:hAnsi="Arial" w:cs="Arial"/>
          <w:sz w:val="18"/>
          <w:szCs w:val="18"/>
        </w:rPr>
      </w:pPr>
    </w:p>
    <w:sectPr w:rsidR="0034479D" w:rsidRPr="00615593" w:rsidSect="005759CF">
      <w:headerReference w:type="even" r:id="rId7"/>
      <w:headerReference w:type="default" r:id="rId8"/>
      <w:footerReference w:type="even" r:id="rId9"/>
      <w:footerReference w:type="default" r:id="rId10"/>
      <w:headerReference w:type="first" r:id="rId11"/>
      <w:footerReference w:type="first" r:id="rId12"/>
      <w:pgSz w:w="12240" w:h="15840"/>
      <w:pgMar w:top="576" w:right="1080" w:bottom="360" w:left="1080" w:header="108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9E12" w14:textId="77777777" w:rsidR="00875745" w:rsidRDefault="00875745" w:rsidP="00810A11">
      <w:pPr>
        <w:spacing w:after="0"/>
      </w:pPr>
      <w:r>
        <w:separator/>
      </w:r>
    </w:p>
  </w:endnote>
  <w:endnote w:type="continuationSeparator" w:id="0">
    <w:p w14:paraId="0C5E7379" w14:textId="77777777" w:rsidR="00875745" w:rsidRDefault="00875745" w:rsidP="00810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C258" w14:textId="77777777" w:rsidR="00F07162" w:rsidRDefault="00F07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CellMar>
        <w:left w:w="0" w:type="dxa"/>
        <w:right w:w="0" w:type="dxa"/>
      </w:tblCellMar>
      <w:tblLook w:val="01E0" w:firstRow="1" w:lastRow="1" w:firstColumn="1" w:lastColumn="1" w:noHBand="0" w:noVBand="0"/>
    </w:tblPr>
    <w:tblGrid>
      <w:gridCol w:w="3360"/>
      <w:gridCol w:w="3360"/>
      <w:gridCol w:w="3360"/>
    </w:tblGrid>
    <w:tr w:rsidR="002E7502" w:rsidRPr="008C425A" w14:paraId="4A7BF730" w14:textId="77777777" w:rsidTr="005759CF">
      <w:trPr>
        <w:cantSplit/>
      </w:trPr>
      <w:tc>
        <w:tcPr>
          <w:tcW w:w="3360" w:type="dxa"/>
          <w:shd w:val="clear" w:color="auto" w:fill="auto"/>
          <w:vAlign w:val="bottom"/>
        </w:tcPr>
        <w:p w14:paraId="370CE436" w14:textId="77777777" w:rsidR="002E7502" w:rsidRPr="00A3011E" w:rsidRDefault="002E7502" w:rsidP="008436CC">
          <w:pPr>
            <w:pStyle w:val="Footer"/>
            <w:tabs>
              <w:tab w:val="clear" w:pos="4320"/>
              <w:tab w:val="clear" w:pos="8640"/>
            </w:tabs>
            <w:spacing w:line="180" w:lineRule="exact"/>
            <w:rPr>
              <w:rFonts w:ascii="Times New Roman" w:eastAsia="Times New Roman" w:hAnsi="Times New Roman"/>
              <w:sz w:val="16"/>
              <w:szCs w:val="16"/>
            </w:rPr>
          </w:pPr>
          <w:r w:rsidRPr="00A3011E">
            <w:rPr>
              <w:rFonts w:ascii="Times New Roman" w:eastAsia="Times New Roman" w:hAnsi="Times New Roman"/>
              <w:sz w:val="16"/>
              <w:szCs w:val="16"/>
            </w:rPr>
            <w:t>The Cleveland Clinic Foundation</w:t>
          </w:r>
        </w:p>
      </w:tc>
      <w:tc>
        <w:tcPr>
          <w:tcW w:w="3360" w:type="dxa"/>
          <w:shd w:val="clear" w:color="auto" w:fill="auto"/>
          <w:vAlign w:val="bottom"/>
        </w:tcPr>
        <w:p w14:paraId="049BBAE5" w14:textId="77777777" w:rsidR="002E7502" w:rsidRPr="00A3011E" w:rsidRDefault="002E7502" w:rsidP="00634850">
          <w:pPr>
            <w:pStyle w:val="Footer"/>
            <w:tabs>
              <w:tab w:val="clear" w:pos="4320"/>
              <w:tab w:val="clear" w:pos="8640"/>
            </w:tabs>
            <w:spacing w:line="180" w:lineRule="exact"/>
            <w:jc w:val="center"/>
            <w:rPr>
              <w:rFonts w:ascii="Times New Roman" w:eastAsia="Times New Roman" w:hAnsi="Times New Roman"/>
              <w:sz w:val="16"/>
              <w:szCs w:val="16"/>
            </w:rPr>
          </w:pPr>
          <w:r>
            <w:rPr>
              <w:rFonts w:ascii="Times New Roman" w:eastAsia="Times New Roman" w:hAnsi="Times New Roman"/>
              <w:sz w:val="16"/>
              <w:szCs w:val="16"/>
            </w:rPr>
            <w:t>9500 Euclid Avenue</w:t>
          </w:r>
        </w:p>
        <w:p w14:paraId="655D9D69" w14:textId="77777777" w:rsidR="002E7502" w:rsidRPr="00A3011E" w:rsidRDefault="002E7502" w:rsidP="00634850">
          <w:pPr>
            <w:pStyle w:val="Footer"/>
            <w:tabs>
              <w:tab w:val="clear" w:pos="4320"/>
              <w:tab w:val="clear" w:pos="8640"/>
            </w:tabs>
            <w:spacing w:line="180" w:lineRule="exact"/>
            <w:jc w:val="center"/>
            <w:rPr>
              <w:rFonts w:ascii="Times New Roman" w:eastAsia="Times New Roman" w:hAnsi="Times New Roman"/>
              <w:sz w:val="16"/>
              <w:szCs w:val="16"/>
            </w:rPr>
          </w:pPr>
          <w:r w:rsidRPr="00A3011E">
            <w:rPr>
              <w:rFonts w:ascii="Times New Roman" w:eastAsia="Times New Roman" w:hAnsi="Times New Roman"/>
              <w:sz w:val="16"/>
              <w:szCs w:val="16"/>
            </w:rPr>
            <w:t>C</w:t>
          </w:r>
          <w:r>
            <w:rPr>
              <w:rFonts w:ascii="Times New Roman" w:eastAsia="Times New Roman" w:hAnsi="Times New Roman"/>
              <w:sz w:val="16"/>
              <w:szCs w:val="16"/>
            </w:rPr>
            <w:t>leveland, Ohio 44195</w:t>
          </w:r>
        </w:p>
      </w:tc>
      <w:tc>
        <w:tcPr>
          <w:tcW w:w="3360" w:type="dxa"/>
          <w:shd w:val="clear" w:color="auto" w:fill="auto"/>
          <w:vAlign w:val="bottom"/>
        </w:tcPr>
        <w:p w14:paraId="09E2524D" w14:textId="77777777" w:rsidR="002E7502" w:rsidRPr="00A3011E" w:rsidRDefault="002E7502" w:rsidP="00634850">
          <w:pPr>
            <w:pStyle w:val="Footer"/>
            <w:tabs>
              <w:tab w:val="clear" w:pos="4320"/>
              <w:tab w:val="clear" w:pos="8640"/>
              <w:tab w:val="left" w:pos="355"/>
            </w:tabs>
            <w:spacing w:line="180" w:lineRule="exact"/>
            <w:jc w:val="right"/>
            <w:rPr>
              <w:rFonts w:ascii="Times New Roman" w:eastAsia="Times New Roman" w:hAnsi="Times New Roman"/>
              <w:sz w:val="16"/>
              <w:szCs w:val="16"/>
            </w:rPr>
          </w:pPr>
          <w:r>
            <w:rPr>
              <w:rFonts w:ascii="Times New Roman" w:eastAsia="Times New Roman" w:hAnsi="Times New Roman"/>
              <w:sz w:val="16"/>
              <w:szCs w:val="16"/>
            </w:rPr>
            <w:t>TTY</w:t>
          </w:r>
          <w:r w:rsidRPr="00A3011E">
            <w:rPr>
              <w:rFonts w:ascii="Times New Roman" w:eastAsia="Times New Roman" w:hAnsi="Times New Roman"/>
              <w:sz w:val="16"/>
              <w:szCs w:val="16"/>
            </w:rPr>
            <w:tab/>
          </w:r>
          <w:r>
            <w:rPr>
              <w:rFonts w:ascii="Times New Roman" w:eastAsia="Times New Roman" w:hAnsi="Times New Roman"/>
              <w:sz w:val="16"/>
              <w:szCs w:val="16"/>
            </w:rPr>
            <w:t xml:space="preserve">216 </w:t>
          </w:r>
          <w:r w:rsidRPr="00437382">
            <w:rPr>
              <w:rFonts w:ascii="Times New Roman" w:eastAsia="Times New Roman" w:hAnsi="Times New Roman"/>
              <w:sz w:val="16"/>
              <w:szCs w:val="16"/>
            </w:rPr>
            <w:t>444</w:t>
          </w:r>
          <w:r>
            <w:rPr>
              <w:rFonts w:ascii="Times New Roman" w:eastAsia="Times New Roman" w:hAnsi="Times New Roman"/>
              <w:sz w:val="16"/>
              <w:szCs w:val="16"/>
            </w:rPr>
            <w:t xml:space="preserve"> </w:t>
          </w:r>
          <w:r w:rsidRPr="00437382">
            <w:rPr>
              <w:rFonts w:ascii="Times New Roman" w:eastAsia="Times New Roman" w:hAnsi="Times New Roman"/>
              <w:sz w:val="16"/>
              <w:szCs w:val="16"/>
            </w:rPr>
            <w:t>0261</w:t>
          </w:r>
        </w:p>
      </w:tc>
    </w:tr>
  </w:tbl>
  <w:p w14:paraId="10C6D484" w14:textId="77777777" w:rsidR="002E7502" w:rsidRDefault="002E75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CellMar>
        <w:left w:w="0" w:type="dxa"/>
        <w:right w:w="0" w:type="dxa"/>
      </w:tblCellMar>
      <w:tblLook w:val="01E0" w:firstRow="1" w:lastRow="1" w:firstColumn="1" w:lastColumn="1" w:noHBand="0" w:noVBand="0"/>
    </w:tblPr>
    <w:tblGrid>
      <w:gridCol w:w="3605"/>
      <w:gridCol w:w="2880"/>
      <w:gridCol w:w="3235"/>
    </w:tblGrid>
    <w:tr w:rsidR="002E7502" w:rsidRPr="00A3011E" w14:paraId="2F7F0AAB" w14:textId="77777777" w:rsidTr="00A3011E">
      <w:trPr>
        <w:cantSplit/>
      </w:trPr>
      <w:tc>
        <w:tcPr>
          <w:tcW w:w="3605" w:type="dxa"/>
          <w:shd w:val="clear" w:color="auto" w:fill="auto"/>
          <w:vAlign w:val="bottom"/>
        </w:tcPr>
        <w:p w14:paraId="6A7784BD" w14:textId="77777777" w:rsidR="002E7502" w:rsidRPr="00A3011E" w:rsidRDefault="002E7502" w:rsidP="00A3011E">
          <w:pPr>
            <w:pStyle w:val="Footer"/>
            <w:tabs>
              <w:tab w:val="clear" w:pos="4320"/>
              <w:tab w:val="clear" w:pos="8640"/>
            </w:tabs>
            <w:spacing w:line="180" w:lineRule="exact"/>
            <w:rPr>
              <w:rFonts w:ascii="Times New Roman" w:eastAsia="Times New Roman" w:hAnsi="Times New Roman"/>
              <w:sz w:val="16"/>
              <w:szCs w:val="16"/>
            </w:rPr>
          </w:pPr>
          <w:r w:rsidRPr="00A3011E">
            <w:rPr>
              <w:rFonts w:ascii="Times New Roman" w:eastAsia="Times New Roman" w:hAnsi="Times New Roman"/>
              <w:sz w:val="16"/>
              <w:szCs w:val="16"/>
            </w:rPr>
            <w:t>The Cleveland Clinic Foundation</w:t>
          </w:r>
        </w:p>
      </w:tc>
      <w:tc>
        <w:tcPr>
          <w:tcW w:w="2880" w:type="dxa"/>
          <w:shd w:val="clear" w:color="auto" w:fill="auto"/>
          <w:vAlign w:val="bottom"/>
        </w:tcPr>
        <w:p w14:paraId="062C2D64" w14:textId="77777777" w:rsidR="002E7502" w:rsidRPr="00A3011E" w:rsidRDefault="002E7502" w:rsidP="00A3011E">
          <w:pPr>
            <w:pStyle w:val="Footer"/>
            <w:tabs>
              <w:tab w:val="clear" w:pos="4320"/>
              <w:tab w:val="clear" w:pos="8640"/>
            </w:tabs>
            <w:spacing w:line="180" w:lineRule="exact"/>
            <w:rPr>
              <w:rFonts w:ascii="Times New Roman" w:eastAsia="Times New Roman" w:hAnsi="Times New Roman"/>
              <w:sz w:val="16"/>
              <w:szCs w:val="16"/>
            </w:rPr>
          </w:pPr>
          <w:r>
            <w:rPr>
              <w:rFonts w:ascii="Times New Roman" w:eastAsia="Times New Roman" w:hAnsi="Times New Roman"/>
              <w:sz w:val="16"/>
              <w:szCs w:val="16"/>
            </w:rPr>
            <w:t>9500 Euclid Avenue</w:t>
          </w:r>
        </w:p>
        <w:p w14:paraId="67D609ED" w14:textId="77777777" w:rsidR="002E7502" w:rsidRPr="00A3011E" w:rsidRDefault="002E7502" w:rsidP="00437382">
          <w:pPr>
            <w:pStyle w:val="Footer"/>
            <w:tabs>
              <w:tab w:val="clear" w:pos="4320"/>
              <w:tab w:val="clear" w:pos="8640"/>
            </w:tabs>
            <w:spacing w:line="180" w:lineRule="exact"/>
            <w:rPr>
              <w:rFonts w:ascii="Times New Roman" w:eastAsia="Times New Roman" w:hAnsi="Times New Roman"/>
              <w:sz w:val="16"/>
              <w:szCs w:val="16"/>
            </w:rPr>
          </w:pPr>
          <w:r w:rsidRPr="00A3011E">
            <w:rPr>
              <w:rFonts w:ascii="Times New Roman" w:eastAsia="Times New Roman" w:hAnsi="Times New Roman"/>
              <w:sz w:val="16"/>
              <w:szCs w:val="16"/>
            </w:rPr>
            <w:t>C</w:t>
          </w:r>
          <w:r>
            <w:rPr>
              <w:rFonts w:ascii="Times New Roman" w:eastAsia="Times New Roman" w:hAnsi="Times New Roman"/>
              <w:sz w:val="16"/>
              <w:szCs w:val="16"/>
            </w:rPr>
            <w:t>leveland, Ohio 44195</w:t>
          </w:r>
        </w:p>
      </w:tc>
      <w:tc>
        <w:tcPr>
          <w:tcW w:w="3235" w:type="dxa"/>
          <w:shd w:val="clear" w:color="auto" w:fill="auto"/>
          <w:vAlign w:val="bottom"/>
        </w:tcPr>
        <w:p w14:paraId="1947B692" w14:textId="77777777" w:rsidR="002E7502" w:rsidRPr="00A3011E" w:rsidRDefault="002E7502" w:rsidP="00A3011E">
          <w:pPr>
            <w:pStyle w:val="Footer"/>
            <w:tabs>
              <w:tab w:val="clear" w:pos="4320"/>
              <w:tab w:val="clear" w:pos="8640"/>
              <w:tab w:val="left" w:pos="355"/>
            </w:tabs>
            <w:spacing w:line="180" w:lineRule="exact"/>
            <w:rPr>
              <w:rFonts w:ascii="Times New Roman" w:eastAsia="Times New Roman" w:hAnsi="Times New Roman"/>
              <w:sz w:val="16"/>
              <w:szCs w:val="16"/>
            </w:rPr>
          </w:pPr>
          <w:r w:rsidRPr="00A3011E">
            <w:rPr>
              <w:rFonts w:ascii="Times New Roman" w:eastAsia="Times New Roman" w:hAnsi="Times New Roman"/>
              <w:sz w:val="16"/>
              <w:szCs w:val="16"/>
            </w:rPr>
            <w:t>Tel</w:t>
          </w:r>
          <w:r w:rsidRPr="00A3011E">
            <w:rPr>
              <w:rFonts w:ascii="Times New Roman" w:eastAsia="Times New Roman" w:hAnsi="Times New Roman"/>
              <w:sz w:val="16"/>
              <w:szCs w:val="16"/>
            </w:rPr>
            <w:tab/>
          </w:r>
          <w:r w:rsidRPr="00437382">
            <w:rPr>
              <w:rFonts w:ascii="Times New Roman" w:eastAsia="Times New Roman" w:hAnsi="Times New Roman"/>
              <w:sz w:val="16"/>
              <w:szCs w:val="16"/>
            </w:rPr>
            <w:t>800</w:t>
          </w:r>
          <w:r>
            <w:rPr>
              <w:rFonts w:ascii="Times New Roman" w:eastAsia="Times New Roman" w:hAnsi="Times New Roman"/>
              <w:sz w:val="16"/>
              <w:szCs w:val="16"/>
            </w:rPr>
            <w:t xml:space="preserve"> </w:t>
          </w:r>
          <w:r w:rsidRPr="00437382">
            <w:rPr>
              <w:rFonts w:ascii="Times New Roman" w:eastAsia="Times New Roman" w:hAnsi="Times New Roman"/>
              <w:sz w:val="16"/>
              <w:szCs w:val="16"/>
            </w:rPr>
            <w:t>223</w:t>
          </w:r>
          <w:r>
            <w:rPr>
              <w:rFonts w:ascii="Times New Roman" w:eastAsia="Times New Roman" w:hAnsi="Times New Roman"/>
              <w:sz w:val="16"/>
              <w:szCs w:val="16"/>
            </w:rPr>
            <w:t xml:space="preserve"> </w:t>
          </w:r>
          <w:r w:rsidRPr="00437382">
            <w:rPr>
              <w:rFonts w:ascii="Times New Roman" w:eastAsia="Times New Roman" w:hAnsi="Times New Roman"/>
              <w:sz w:val="16"/>
              <w:szCs w:val="16"/>
            </w:rPr>
            <w:t>2273</w:t>
          </w:r>
        </w:p>
        <w:p w14:paraId="6F33C0F9" w14:textId="77777777" w:rsidR="002E7502" w:rsidRPr="00A3011E" w:rsidRDefault="002E7502" w:rsidP="00A3011E">
          <w:pPr>
            <w:pStyle w:val="Footer"/>
            <w:tabs>
              <w:tab w:val="clear" w:pos="4320"/>
              <w:tab w:val="clear" w:pos="8640"/>
              <w:tab w:val="left" w:pos="355"/>
            </w:tabs>
            <w:spacing w:line="180" w:lineRule="exact"/>
            <w:rPr>
              <w:rFonts w:ascii="Times New Roman" w:eastAsia="Times New Roman" w:hAnsi="Times New Roman"/>
              <w:sz w:val="16"/>
              <w:szCs w:val="16"/>
            </w:rPr>
          </w:pPr>
          <w:r>
            <w:rPr>
              <w:rFonts w:ascii="Times New Roman" w:eastAsia="Times New Roman" w:hAnsi="Times New Roman"/>
              <w:sz w:val="16"/>
              <w:szCs w:val="16"/>
            </w:rPr>
            <w:t>TTY</w:t>
          </w:r>
          <w:r w:rsidRPr="00A3011E">
            <w:rPr>
              <w:rFonts w:ascii="Times New Roman" w:eastAsia="Times New Roman" w:hAnsi="Times New Roman"/>
              <w:sz w:val="16"/>
              <w:szCs w:val="16"/>
            </w:rPr>
            <w:tab/>
          </w:r>
          <w:r>
            <w:rPr>
              <w:rFonts w:ascii="Times New Roman" w:eastAsia="Times New Roman" w:hAnsi="Times New Roman"/>
              <w:sz w:val="16"/>
              <w:szCs w:val="16"/>
            </w:rPr>
            <w:t xml:space="preserve">216 </w:t>
          </w:r>
          <w:r w:rsidRPr="00437382">
            <w:rPr>
              <w:rFonts w:ascii="Times New Roman" w:eastAsia="Times New Roman" w:hAnsi="Times New Roman"/>
              <w:sz w:val="16"/>
              <w:szCs w:val="16"/>
            </w:rPr>
            <w:t>444</w:t>
          </w:r>
          <w:r>
            <w:rPr>
              <w:rFonts w:ascii="Times New Roman" w:eastAsia="Times New Roman" w:hAnsi="Times New Roman"/>
              <w:sz w:val="16"/>
              <w:szCs w:val="16"/>
            </w:rPr>
            <w:t xml:space="preserve"> </w:t>
          </w:r>
          <w:r w:rsidRPr="00437382">
            <w:rPr>
              <w:rFonts w:ascii="Times New Roman" w:eastAsia="Times New Roman" w:hAnsi="Times New Roman"/>
              <w:sz w:val="16"/>
              <w:szCs w:val="16"/>
            </w:rPr>
            <w:t>0261</w:t>
          </w:r>
        </w:p>
      </w:tc>
    </w:tr>
  </w:tbl>
  <w:p w14:paraId="37C8FF7D" w14:textId="77777777" w:rsidR="002E7502" w:rsidRDefault="002E7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9DF0" w14:textId="77777777" w:rsidR="00875745" w:rsidRDefault="00875745" w:rsidP="00810A11">
      <w:pPr>
        <w:spacing w:after="0"/>
      </w:pPr>
      <w:r>
        <w:separator/>
      </w:r>
    </w:p>
  </w:footnote>
  <w:footnote w:type="continuationSeparator" w:id="0">
    <w:p w14:paraId="4067F0F3" w14:textId="77777777" w:rsidR="00875745" w:rsidRDefault="00875745" w:rsidP="00810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915A" w14:textId="77777777" w:rsidR="00F07162" w:rsidRDefault="00F07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ayout w:type="fixed"/>
      <w:tblCellMar>
        <w:left w:w="0" w:type="dxa"/>
        <w:right w:w="0" w:type="dxa"/>
      </w:tblCellMar>
      <w:tblLook w:val="01E0" w:firstRow="1" w:lastRow="1" w:firstColumn="1" w:lastColumn="1" w:noHBand="0" w:noVBand="0"/>
    </w:tblPr>
    <w:tblGrid>
      <w:gridCol w:w="6521"/>
      <w:gridCol w:w="3559"/>
    </w:tblGrid>
    <w:tr w:rsidR="002E7502" w:rsidRPr="00416B22" w14:paraId="4E857E7C" w14:textId="77777777" w:rsidTr="005759CF">
      <w:trPr>
        <w:cantSplit/>
        <w:trHeight w:val="540"/>
      </w:trPr>
      <w:tc>
        <w:tcPr>
          <w:tcW w:w="6521" w:type="dxa"/>
          <w:shd w:val="clear" w:color="auto" w:fill="auto"/>
        </w:tcPr>
        <w:p w14:paraId="4509F680" w14:textId="77777777" w:rsidR="002E7502" w:rsidRPr="00CC3A96" w:rsidRDefault="002E7502" w:rsidP="00416B22">
          <w:pPr>
            <w:pStyle w:val="HeaderTitleDepartment"/>
            <w:spacing w:after="120"/>
          </w:pPr>
          <w:r>
            <w:rPr>
              <w:noProof/>
            </w:rPr>
            <w:drawing>
              <wp:inline distT="0" distB="0" distL="0" distR="0" wp14:anchorId="396DEA5B" wp14:editId="48C46C51">
                <wp:extent cx="1746885" cy="273050"/>
                <wp:effectExtent l="0" t="0" r="5715" b="0"/>
                <wp:docPr id="69" name="Picture 69" descr="C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273050"/>
                        </a:xfrm>
                        <a:prstGeom prst="rect">
                          <a:avLst/>
                        </a:prstGeom>
                        <a:noFill/>
                        <a:ln>
                          <a:noFill/>
                        </a:ln>
                      </pic:spPr>
                    </pic:pic>
                  </a:graphicData>
                </a:graphic>
              </wp:inline>
            </w:drawing>
          </w:r>
        </w:p>
      </w:tc>
      <w:tc>
        <w:tcPr>
          <w:tcW w:w="3559" w:type="dxa"/>
          <w:shd w:val="clear" w:color="auto" w:fill="auto"/>
        </w:tcPr>
        <w:p w14:paraId="2A425A0D" w14:textId="77777777" w:rsidR="002E7502" w:rsidRPr="00416B22" w:rsidRDefault="002E7502" w:rsidP="005759CF">
          <w:pPr>
            <w:pStyle w:val="Header"/>
            <w:tabs>
              <w:tab w:val="clear" w:pos="4320"/>
            </w:tabs>
            <w:spacing w:line="180" w:lineRule="atLeast"/>
            <w:jc w:val="right"/>
            <w:rPr>
              <w:rFonts w:ascii="Times New Roman" w:eastAsia="Times New Roman" w:hAnsi="Times New Roman"/>
              <w:sz w:val="17"/>
              <w:szCs w:val="17"/>
            </w:rPr>
          </w:pPr>
        </w:p>
      </w:tc>
    </w:tr>
  </w:tbl>
  <w:p w14:paraId="72524C1C" w14:textId="77777777" w:rsidR="002E7502" w:rsidRDefault="002E7502" w:rsidP="002E7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40" w:type="dxa"/>
      <w:tblLayout w:type="fixed"/>
      <w:tblCellMar>
        <w:left w:w="0" w:type="dxa"/>
        <w:right w:w="0" w:type="dxa"/>
      </w:tblCellMar>
      <w:tblLook w:val="01E0" w:firstRow="1" w:lastRow="1" w:firstColumn="1" w:lastColumn="1" w:noHBand="0" w:noVBand="0"/>
    </w:tblPr>
    <w:tblGrid>
      <w:gridCol w:w="7020"/>
      <w:gridCol w:w="3240"/>
    </w:tblGrid>
    <w:tr w:rsidR="002E7502" w:rsidRPr="00A3011E" w14:paraId="5C3C9B67" w14:textId="77777777" w:rsidTr="00A3011E">
      <w:trPr>
        <w:cantSplit/>
      </w:trPr>
      <w:tc>
        <w:tcPr>
          <w:tcW w:w="7020" w:type="dxa"/>
          <w:shd w:val="clear" w:color="auto" w:fill="auto"/>
        </w:tcPr>
        <w:p w14:paraId="6C843CD8" w14:textId="77777777" w:rsidR="002E7502" w:rsidRPr="00CC3A96" w:rsidRDefault="002E7502" w:rsidP="00A3011E">
          <w:pPr>
            <w:pStyle w:val="HeaderTitleDepartment"/>
            <w:spacing w:after="120"/>
          </w:pPr>
          <w:r>
            <w:rPr>
              <w:noProof/>
            </w:rPr>
            <w:drawing>
              <wp:inline distT="0" distB="0" distL="0" distR="0" wp14:anchorId="327C2F4D" wp14:editId="612F6893">
                <wp:extent cx="1746885" cy="273050"/>
                <wp:effectExtent l="0" t="0" r="5715" b="0"/>
                <wp:docPr id="68" name="Picture 68" descr="C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273050"/>
                        </a:xfrm>
                        <a:prstGeom prst="rect">
                          <a:avLst/>
                        </a:prstGeom>
                        <a:noFill/>
                        <a:ln>
                          <a:noFill/>
                        </a:ln>
                      </pic:spPr>
                    </pic:pic>
                  </a:graphicData>
                </a:graphic>
              </wp:inline>
            </w:drawing>
          </w:r>
        </w:p>
      </w:tc>
      <w:tc>
        <w:tcPr>
          <w:tcW w:w="3240" w:type="dxa"/>
          <w:shd w:val="clear" w:color="auto" w:fill="auto"/>
        </w:tcPr>
        <w:p w14:paraId="281F1984" w14:textId="77777777" w:rsidR="002E7502" w:rsidRDefault="002E7502" w:rsidP="00A3011E">
          <w:pPr>
            <w:pStyle w:val="HeaderTitleDepartment"/>
            <w:spacing w:after="120"/>
          </w:pPr>
        </w:p>
        <w:p w14:paraId="4C2297EC" w14:textId="77777777" w:rsidR="002E7502" w:rsidRDefault="002E7502" w:rsidP="00A3011E">
          <w:pPr>
            <w:pStyle w:val="HeaderTitleDepartment"/>
            <w:spacing w:after="120"/>
          </w:pPr>
        </w:p>
        <w:p w14:paraId="662B10B3" w14:textId="77777777" w:rsidR="002E7502" w:rsidRDefault="002E7502" w:rsidP="00A3011E">
          <w:pPr>
            <w:pStyle w:val="HeaderTitleDepartment"/>
            <w:spacing w:after="120"/>
          </w:pPr>
        </w:p>
        <w:p w14:paraId="1D2C864F" w14:textId="77777777" w:rsidR="002E7502" w:rsidRPr="00A3011E" w:rsidRDefault="002E7502" w:rsidP="00A3011E">
          <w:pPr>
            <w:pStyle w:val="Header"/>
            <w:tabs>
              <w:tab w:val="clear" w:pos="4320"/>
            </w:tabs>
            <w:spacing w:line="180" w:lineRule="atLeast"/>
            <w:rPr>
              <w:rFonts w:ascii="Times New Roman" w:eastAsia="Times New Roman" w:hAnsi="Times New Roman"/>
              <w:sz w:val="17"/>
              <w:szCs w:val="17"/>
            </w:rPr>
          </w:pPr>
        </w:p>
        <w:p w14:paraId="50295206" w14:textId="77777777" w:rsidR="002E7502" w:rsidRPr="00A3011E" w:rsidRDefault="002E7502" w:rsidP="00A3011E">
          <w:pPr>
            <w:pStyle w:val="Header"/>
            <w:tabs>
              <w:tab w:val="clear" w:pos="4320"/>
            </w:tabs>
            <w:spacing w:line="180" w:lineRule="atLeast"/>
            <w:rPr>
              <w:rFonts w:ascii="Times New Roman" w:eastAsia="Times New Roman" w:hAnsi="Times New Roman"/>
              <w:sz w:val="17"/>
              <w:szCs w:val="17"/>
            </w:rPr>
          </w:pPr>
        </w:p>
      </w:tc>
    </w:tr>
  </w:tbl>
  <w:p w14:paraId="1C22957D" w14:textId="77777777" w:rsidR="002E7502" w:rsidRDefault="002E7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11"/>
    <w:rsid w:val="00010004"/>
    <w:rsid w:val="00021C84"/>
    <w:rsid w:val="00025AFD"/>
    <w:rsid w:val="00070B29"/>
    <w:rsid w:val="00075607"/>
    <w:rsid w:val="000A71FD"/>
    <w:rsid w:val="0012572A"/>
    <w:rsid w:val="0019644E"/>
    <w:rsid w:val="001C75EC"/>
    <w:rsid w:val="002077AB"/>
    <w:rsid w:val="00240D44"/>
    <w:rsid w:val="00242372"/>
    <w:rsid w:val="002924D1"/>
    <w:rsid w:val="002B22A2"/>
    <w:rsid w:val="002C79C3"/>
    <w:rsid w:val="002D033A"/>
    <w:rsid w:val="002E7502"/>
    <w:rsid w:val="00327471"/>
    <w:rsid w:val="0034479D"/>
    <w:rsid w:val="003670E5"/>
    <w:rsid w:val="003A02D9"/>
    <w:rsid w:val="003A4881"/>
    <w:rsid w:val="003B50F5"/>
    <w:rsid w:val="003C3F48"/>
    <w:rsid w:val="004040A8"/>
    <w:rsid w:val="00416B22"/>
    <w:rsid w:val="00437382"/>
    <w:rsid w:val="00443524"/>
    <w:rsid w:val="004C027A"/>
    <w:rsid w:val="004D62B1"/>
    <w:rsid w:val="004D6B8C"/>
    <w:rsid w:val="00572D33"/>
    <w:rsid w:val="005759CF"/>
    <w:rsid w:val="005A4BD9"/>
    <w:rsid w:val="005B1EB7"/>
    <w:rsid w:val="005D1A85"/>
    <w:rsid w:val="00603C5B"/>
    <w:rsid w:val="00612C4B"/>
    <w:rsid w:val="00615593"/>
    <w:rsid w:val="00634850"/>
    <w:rsid w:val="00642C8F"/>
    <w:rsid w:val="00695398"/>
    <w:rsid w:val="00716CEE"/>
    <w:rsid w:val="00741D3E"/>
    <w:rsid w:val="00776172"/>
    <w:rsid w:val="007958A2"/>
    <w:rsid w:val="007B198C"/>
    <w:rsid w:val="007C562B"/>
    <w:rsid w:val="007D2C7A"/>
    <w:rsid w:val="007D5F25"/>
    <w:rsid w:val="007E0C04"/>
    <w:rsid w:val="00810A11"/>
    <w:rsid w:val="00812551"/>
    <w:rsid w:val="0082095E"/>
    <w:rsid w:val="008436CC"/>
    <w:rsid w:val="00847E83"/>
    <w:rsid w:val="00850A1F"/>
    <w:rsid w:val="00875745"/>
    <w:rsid w:val="00890B5B"/>
    <w:rsid w:val="008921C6"/>
    <w:rsid w:val="008C425A"/>
    <w:rsid w:val="00933FBE"/>
    <w:rsid w:val="00951189"/>
    <w:rsid w:val="009B53CD"/>
    <w:rsid w:val="009E2BDB"/>
    <w:rsid w:val="00A3011E"/>
    <w:rsid w:val="00A31C4E"/>
    <w:rsid w:val="00A62124"/>
    <w:rsid w:val="00A825EA"/>
    <w:rsid w:val="00AA5778"/>
    <w:rsid w:val="00AD2980"/>
    <w:rsid w:val="00AF003A"/>
    <w:rsid w:val="00AF462B"/>
    <w:rsid w:val="00B41FC2"/>
    <w:rsid w:val="00B76A5E"/>
    <w:rsid w:val="00B80625"/>
    <w:rsid w:val="00B9369E"/>
    <w:rsid w:val="00BC2DCC"/>
    <w:rsid w:val="00BD41F9"/>
    <w:rsid w:val="00BD7A06"/>
    <w:rsid w:val="00BF68A2"/>
    <w:rsid w:val="00C53B61"/>
    <w:rsid w:val="00C60C1C"/>
    <w:rsid w:val="00C70317"/>
    <w:rsid w:val="00C70CC8"/>
    <w:rsid w:val="00C72418"/>
    <w:rsid w:val="00C73A5B"/>
    <w:rsid w:val="00C75CB7"/>
    <w:rsid w:val="00CA0201"/>
    <w:rsid w:val="00CB11E0"/>
    <w:rsid w:val="00CF0F80"/>
    <w:rsid w:val="00D46438"/>
    <w:rsid w:val="00D54ACA"/>
    <w:rsid w:val="00D668E6"/>
    <w:rsid w:val="00D66E6A"/>
    <w:rsid w:val="00D91378"/>
    <w:rsid w:val="00DF7A37"/>
    <w:rsid w:val="00E56949"/>
    <w:rsid w:val="00E735B9"/>
    <w:rsid w:val="00EB0DC5"/>
    <w:rsid w:val="00F01014"/>
    <w:rsid w:val="00F07162"/>
    <w:rsid w:val="00F43E0D"/>
    <w:rsid w:val="00F578AD"/>
    <w:rsid w:val="00FA2CF7"/>
    <w:rsid w:val="00FA76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oNotEmbedSmartTags/>
  <w:decimalSymbol w:val="."/>
  <w:listSeparator w:val=","/>
  <w14:docId w14:val="67850645"/>
  <w15:docId w15:val="{3DB1FB4B-31BA-4A85-9ECB-0B66F9F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8C"/>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0A11"/>
    <w:pPr>
      <w:tabs>
        <w:tab w:val="center" w:pos="4320"/>
        <w:tab w:val="right" w:pos="8640"/>
      </w:tabs>
      <w:spacing w:after="0"/>
    </w:pPr>
  </w:style>
  <w:style w:type="character" w:customStyle="1" w:styleId="HeaderChar">
    <w:name w:val="Header Char"/>
    <w:link w:val="Header"/>
    <w:uiPriority w:val="99"/>
    <w:rsid w:val="00810A11"/>
    <w:rPr>
      <w:sz w:val="24"/>
      <w:szCs w:val="24"/>
    </w:rPr>
  </w:style>
  <w:style w:type="paragraph" w:styleId="Footer">
    <w:name w:val="footer"/>
    <w:basedOn w:val="Normal"/>
    <w:link w:val="FooterChar"/>
    <w:unhideWhenUsed/>
    <w:rsid w:val="00810A11"/>
    <w:pPr>
      <w:tabs>
        <w:tab w:val="center" w:pos="4320"/>
        <w:tab w:val="right" w:pos="8640"/>
      </w:tabs>
      <w:spacing w:after="0"/>
    </w:pPr>
  </w:style>
  <w:style w:type="character" w:customStyle="1" w:styleId="FooterChar">
    <w:name w:val="Footer Char"/>
    <w:link w:val="Footer"/>
    <w:uiPriority w:val="99"/>
    <w:rsid w:val="00810A11"/>
    <w:rPr>
      <w:sz w:val="24"/>
      <w:szCs w:val="24"/>
    </w:rPr>
  </w:style>
  <w:style w:type="table" w:styleId="TableGrid">
    <w:name w:val="Table Grid"/>
    <w:basedOn w:val="TableNormal"/>
    <w:uiPriority w:val="59"/>
    <w:rsid w:val="00810A11"/>
    <w:pPr>
      <w:spacing w:after="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
    <w:name w:val="Header Name"/>
    <w:next w:val="HeaderTitleDepartment"/>
    <w:rsid w:val="00810A11"/>
    <w:pPr>
      <w:spacing w:before="180" w:line="180" w:lineRule="atLeast"/>
    </w:pPr>
    <w:rPr>
      <w:rFonts w:ascii="Arial" w:eastAsia="Times New Roman" w:hAnsi="Arial"/>
      <w:b/>
      <w:sz w:val="19"/>
      <w:szCs w:val="19"/>
    </w:rPr>
  </w:style>
  <w:style w:type="paragraph" w:customStyle="1" w:styleId="HeaderTitleDepartment">
    <w:name w:val="Header Title/Department"/>
    <w:rsid w:val="00810A11"/>
    <w:pPr>
      <w:spacing w:line="180" w:lineRule="atLeast"/>
    </w:pPr>
    <w:rPr>
      <w:rFonts w:ascii="Arial" w:eastAsia="Times New Roman" w:hAnsi="Arial"/>
      <w:sz w:val="17"/>
      <w:szCs w:val="17"/>
    </w:rPr>
  </w:style>
  <w:style w:type="paragraph" w:styleId="BalloonText">
    <w:name w:val="Balloon Text"/>
    <w:basedOn w:val="Normal"/>
    <w:link w:val="BalloonTextChar"/>
    <w:uiPriority w:val="99"/>
    <w:semiHidden/>
    <w:unhideWhenUsed/>
    <w:rsid w:val="00810A11"/>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810A11"/>
    <w:rPr>
      <w:rFonts w:ascii="Lucida Grande" w:hAnsi="Lucida Grande" w:cs="Lucida Grande"/>
      <w:sz w:val="18"/>
      <w:szCs w:val="18"/>
    </w:rPr>
  </w:style>
  <w:style w:type="paragraph" w:customStyle="1" w:styleId="BodyCopy">
    <w:name w:val="Body Copy"/>
    <w:rsid w:val="00810A11"/>
    <w:pPr>
      <w:spacing w:line="270" w:lineRule="atLeast"/>
    </w:pPr>
    <w:rPr>
      <w:rFonts w:ascii="Times New Roman" w:eastAsia="Times New Roman" w:hAnsi="Times New Roman"/>
      <w:sz w:val="22"/>
    </w:rPr>
  </w:style>
  <w:style w:type="character" w:styleId="CommentReference">
    <w:name w:val="annotation reference"/>
    <w:basedOn w:val="DefaultParagraphFont"/>
    <w:uiPriority w:val="99"/>
    <w:semiHidden/>
    <w:unhideWhenUsed/>
    <w:rsid w:val="004C027A"/>
    <w:rPr>
      <w:sz w:val="16"/>
      <w:szCs w:val="16"/>
    </w:rPr>
  </w:style>
  <w:style w:type="paragraph" w:styleId="CommentText">
    <w:name w:val="annotation text"/>
    <w:basedOn w:val="Normal"/>
    <w:link w:val="CommentTextChar"/>
    <w:uiPriority w:val="99"/>
    <w:semiHidden/>
    <w:unhideWhenUsed/>
    <w:rsid w:val="004C027A"/>
    <w:rPr>
      <w:sz w:val="20"/>
      <w:szCs w:val="20"/>
    </w:rPr>
  </w:style>
  <w:style w:type="character" w:customStyle="1" w:styleId="CommentTextChar">
    <w:name w:val="Comment Text Char"/>
    <w:basedOn w:val="DefaultParagraphFont"/>
    <w:link w:val="CommentText"/>
    <w:uiPriority w:val="99"/>
    <w:semiHidden/>
    <w:rsid w:val="004C027A"/>
    <w:rPr>
      <w:lang w:eastAsia="ja-JP"/>
    </w:rPr>
  </w:style>
  <w:style w:type="paragraph" w:styleId="CommentSubject">
    <w:name w:val="annotation subject"/>
    <w:basedOn w:val="CommentText"/>
    <w:next w:val="CommentText"/>
    <w:link w:val="CommentSubjectChar"/>
    <w:uiPriority w:val="99"/>
    <w:semiHidden/>
    <w:unhideWhenUsed/>
    <w:rsid w:val="004C027A"/>
    <w:rPr>
      <w:b/>
      <w:bCs/>
    </w:rPr>
  </w:style>
  <w:style w:type="character" w:customStyle="1" w:styleId="CommentSubjectChar">
    <w:name w:val="Comment Subject Char"/>
    <w:basedOn w:val="CommentTextChar"/>
    <w:link w:val="CommentSubject"/>
    <w:uiPriority w:val="99"/>
    <w:semiHidden/>
    <w:rsid w:val="004C027A"/>
    <w:rPr>
      <w:b/>
      <w:bCs/>
      <w:lang w:eastAsia="ja-JP"/>
    </w:rPr>
  </w:style>
  <w:style w:type="character" w:styleId="Hyperlink">
    <w:name w:val="Hyperlink"/>
    <w:basedOn w:val="DefaultParagraphFont"/>
    <w:uiPriority w:val="99"/>
    <w:unhideWhenUsed/>
    <w:rsid w:val="00B9369E"/>
    <w:rPr>
      <w:color w:val="0000FF" w:themeColor="hyperlink"/>
      <w:u w:val="single"/>
    </w:rPr>
  </w:style>
  <w:style w:type="character" w:styleId="UnresolvedMention">
    <w:name w:val="Unresolved Mention"/>
    <w:basedOn w:val="DefaultParagraphFont"/>
    <w:uiPriority w:val="99"/>
    <w:semiHidden/>
    <w:unhideWhenUsed/>
    <w:rsid w:val="004D62B1"/>
    <w:rPr>
      <w:color w:val="605E5C"/>
      <w:shd w:val="clear" w:color="auto" w:fill="E1DFDD"/>
    </w:rPr>
  </w:style>
  <w:style w:type="paragraph" w:styleId="Revision">
    <w:name w:val="Revision"/>
    <w:hidden/>
    <w:uiPriority w:val="71"/>
    <w:rsid w:val="00B76A5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B8221-1864-4FA2-8137-689ABF84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4775</CharactersWithSpaces>
  <SharedDoc>false</SharedDoc>
  <HLinks>
    <vt:vector size="12" baseType="variant">
      <vt:variant>
        <vt:i4>60</vt:i4>
      </vt:variant>
      <vt:variant>
        <vt:i4>3223</vt:i4>
      </vt:variant>
      <vt:variant>
        <vt:i4>1026</vt:i4>
      </vt:variant>
      <vt:variant>
        <vt:i4>1</vt:i4>
      </vt:variant>
      <vt:variant>
        <vt:lpwstr>CC_c</vt:lpwstr>
      </vt:variant>
      <vt:variant>
        <vt:lpwstr/>
      </vt:variant>
      <vt:variant>
        <vt:i4>60</vt:i4>
      </vt:variant>
      <vt:variant>
        <vt:i4>3396</vt:i4>
      </vt:variant>
      <vt:variant>
        <vt:i4>1025</vt:i4>
      </vt:variant>
      <vt:variant>
        <vt:i4>1</vt:i4>
      </vt:variant>
      <vt:variant>
        <vt:lpwstr>CC_c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 Member</dc:creator>
  <cp:lastModifiedBy>Wulff, Carol</cp:lastModifiedBy>
  <cp:revision>9</cp:revision>
  <cp:lastPrinted>2019-12-23T20:24:00Z</cp:lastPrinted>
  <dcterms:created xsi:type="dcterms:W3CDTF">2024-11-04T20:24:00Z</dcterms:created>
  <dcterms:modified xsi:type="dcterms:W3CDTF">2025-08-26T15:47:00Z</dcterms:modified>
</cp:coreProperties>
</file>